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0CE4" w14:textId="2F5A0815" w:rsidR="003436FE" w:rsidRPr="002B370E" w:rsidRDefault="00D8449F">
      <w:pPr>
        <w:pStyle w:val="Altyaz"/>
        <w:spacing w:after="240"/>
        <w:rPr>
          <w:lang w:val="en-GB"/>
        </w:rPr>
      </w:pPr>
      <w:r>
        <w:rPr>
          <w:lang w:val="en-GB"/>
        </w:rPr>
        <w:t xml:space="preserve">PUBLICATION REFERENCE: </w:t>
      </w:r>
      <w:r w:rsidRPr="00030679">
        <w:rPr>
          <w:lang w:val="en-GB"/>
        </w:rPr>
        <w:t>STRATEGY DEVELOPMENT, BRANDING, CONTENT CREATION &amp; PRODUCTION, PROMOTION, PR MANAGEMENT AND EVENT MANAGEMENT SERVICES FOR THE POMORİE-KIRKLARELİ TERROIR &amp; TRADITIONS TOURISM ROUTE AND DIGITAL &amp; GREEN TRANSFORMATION ACTIVITIES IN TÜRKİYE (INTRODUCING A WEB SITE AND SMART MOBILE APP FOR A SUSTAINABLE TOURISM)</w:t>
      </w:r>
      <w:r>
        <w:rPr>
          <w:lang w:val="en-GB"/>
        </w:rPr>
        <w:t xml:space="preserve"> </w:t>
      </w:r>
      <w:r w:rsidRPr="009D52B3">
        <w:rPr>
          <w:lang w:val="en-GB"/>
        </w:rPr>
        <w:t>BGTR0200103-</w:t>
      </w:r>
      <w:r>
        <w:rPr>
          <w:lang w:val="en-GB"/>
        </w:rPr>
        <w:t>PP2-</w:t>
      </w:r>
      <w:r w:rsidRPr="009D52B3">
        <w:rPr>
          <w:lang w:val="en-GB"/>
        </w:rPr>
        <w:t>SERVICE-01</w:t>
      </w:r>
    </w:p>
    <w:p w14:paraId="77325E44" w14:textId="77777777" w:rsidR="003436FE" w:rsidRPr="002B370E" w:rsidRDefault="003436FE">
      <w:pPr>
        <w:pStyle w:val="Altyaz"/>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Altyaz"/>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Kpr"/>
          <w:sz w:val="22"/>
          <w:szCs w:val="22"/>
          <w:lang w:val="en-GB"/>
        </w:rPr>
        <w:t xml:space="preserve"> </w:t>
      </w:r>
      <w:r w:rsidR="00024BE9" w:rsidRPr="00024BE9">
        <w:rPr>
          <w:rStyle w:val="Kpr"/>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gridCol w:w="2835"/>
      </w:tblGrid>
      <w:tr w:rsidR="003436FE" w:rsidRPr="002B370E" w14:paraId="205BDACF" w14:textId="77777777" w:rsidTr="00BF009B">
        <w:tc>
          <w:tcPr>
            <w:tcW w:w="3119" w:type="dxa"/>
            <w:tcBorders>
              <w:bottom w:val="nil"/>
            </w:tcBorders>
          </w:tcPr>
          <w:p w14:paraId="65CA12BD" w14:textId="77777777" w:rsidR="003436FE" w:rsidRPr="002B370E" w:rsidRDefault="003436FE">
            <w:pPr>
              <w:rPr>
                <w:sz w:val="22"/>
                <w:szCs w:val="22"/>
              </w:rPr>
            </w:pPr>
          </w:p>
        </w:tc>
        <w:tc>
          <w:tcPr>
            <w:tcW w:w="3118"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835"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D8449F" w:rsidRPr="002B370E" w14:paraId="6F5A0004" w14:textId="77777777" w:rsidTr="00BF009B">
        <w:tc>
          <w:tcPr>
            <w:tcW w:w="3119" w:type="dxa"/>
            <w:shd w:val="pct10" w:color="auto" w:fill="FFFFFF"/>
          </w:tcPr>
          <w:p w14:paraId="7EE5ED5E" w14:textId="77777777" w:rsidR="00D8449F" w:rsidRPr="002B370E" w:rsidRDefault="00D8449F" w:rsidP="00D8449F">
            <w:pPr>
              <w:spacing w:before="120" w:after="120"/>
              <w:rPr>
                <w:b/>
                <w:sz w:val="22"/>
                <w:szCs w:val="22"/>
              </w:rPr>
            </w:pPr>
            <w:r w:rsidRPr="002B370E">
              <w:rPr>
                <w:b/>
                <w:sz w:val="22"/>
                <w:szCs w:val="22"/>
              </w:rPr>
              <w:t>Site visit (if any)</w:t>
            </w:r>
          </w:p>
        </w:tc>
        <w:tc>
          <w:tcPr>
            <w:tcW w:w="3118" w:type="dxa"/>
          </w:tcPr>
          <w:p w14:paraId="55D03BDD" w14:textId="573E0A84" w:rsidR="00D8449F" w:rsidRPr="002B370E" w:rsidRDefault="00D8449F" w:rsidP="00D8449F">
            <w:pPr>
              <w:spacing w:before="120" w:after="120"/>
              <w:jc w:val="center"/>
              <w:rPr>
                <w:sz w:val="22"/>
                <w:szCs w:val="22"/>
              </w:rPr>
            </w:pPr>
            <w:r w:rsidRPr="00786406">
              <w:rPr>
                <w:sz w:val="22"/>
                <w:szCs w:val="22"/>
              </w:rPr>
              <w:t>N</w:t>
            </w:r>
            <w:r w:rsidR="00CB44BD">
              <w:rPr>
                <w:sz w:val="22"/>
                <w:szCs w:val="22"/>
              </w:rPr>
              <w:t>/A</w:t>
            </w:r>
          </w:p>
        </w:tc>
        <w:tc>
          <w:tcPr>
            <w:tcW w:w="2835" w:type="dxa"/>
          </w:tcPr>
          <w:p w14:paraId="30956BEC" w14:textId="3241CC13" w:rsidR="00D8449F" w:rsidRPr="002B370E" w:rsidRDefault="00D8449F" w:rsidP="00D8449F">
            <w:pPr>
              <w:spacing w:before="120" w:after="120"/>
              <w:jc w:val="center"/>
              <w:rPr>
                <w:sz w:val="22"/>
                <w:szCs w:val="22"/>
              </w:rPr>
            </w:pPr>
            <w:r w:rsidRPr="00786406">
              <w:rPr>
                <w:sz w:val="22"/>
                <w:szCs w:val="22"/>
              </w:rPr>
              <w:t>N</w:t>
            </w:r>
            <w:r w:rsidR="00CB44BD">
              <w:rPr>
                <w:sz w:val="22"/>
                <w:szCs w:val="22"/>
              </w:rPr>
              <w:t>/A</w:t>
            </w:r>
          </w:p>
        </w:tc>
      </w:tr>
      <w:tr w:rsidR="00D8449F" w:rsidRPr="002B370E" w14:paraId="4EFF1188" w14:textId="77777777" w:rsidTr="00BF009B">
        <w:tc>
          <w:tcPr>
            <w:tcW w:w="3119" w:type="dxa"/>
            <w:shd w:val="pct10" w:color="auto" w:fill="FFFFFF"/>
          </w:tcPr>
          <w:p w14:paraId="6ABF9E00" w14:textId="77777777" w:rsidR="00D8449F" w:rsidRPr="002B370E" w:rsidRDefault="00D8449F" w:rsidP="00D8449F">
            <w:pPr>
              <w:spacing w:before="120" w:after="120"/>
              <w:rPr>
                <w:b/>
                <w:sz w:val="22"/>
                <w:szCs w:val="22"/>
              </w:rPr>
            </w:pPr>
            <w:r w:rsidRPr="002B370E">
              <w:rPr>
                <w:b/>
                <w:sz w:val="22"/>
                <w:szCs w:val="22"/>
              </w:rPr>
              <w:t>Information meeting (if any)</w:t>
            </w:r>
          </w:p>
        </w:tc>
        <w:tc>
          <w:tcPr>
            <w:tcW w:w="3118" w:type="dxa"/>
          </w:tcPr>
          <w:p w14:paraId="541D4C47" w14:textId="1430F6EB" w:rsidR="00D8449F" w:rsidRPr="002B370E" w:rsidRDefault="00D8449F" w:rsidP="00D8449F">
            <w:pPr>
              <w:spacing w:before="120" w:after="120"/>
              <w:jc w:val="center"/>
              <w:rPr>
                <w:sz w:val="22"/>
                <w:szCs w:val="22"/>
              </w:rPr>
            </w:pPr>
            <w:r w:rsidRPr="00786406">
              <w:rPr>
                <w:sz w:val="22"/>
                <w:szCs w:val="22"/>
              </w:rPr>
              <w:t>N</w:t>
            </w:r>
            <w:r w:rsidR="00CB44BD">
              <w:rPr>
                <w:sz w:val="22"/>
                <w:szCs w:val="22"/>
              </w:rPr>
              <w:t>/A</w:t>
            </w:r>
          </w:p>
        </w:tc>
        <w:tc>
          <w:tcPr>
            <w:tcW w:w="2835" w:type="dxa"/>
          </w:tcPr>
          <w:p w14:paraId="03041750" w14:textId="278CED9C" w:rsidR="00D8449F" w:rsidRPr="002B370E" w:rsidRDefault="00D8449F" w:rsidP="00D8449F">
            <w:pPr>
              <w:spacing w:before="120" w:after="120"/>
              <w:jc w:val="center"/>
              <w:rPr>
                <w:sz w:val="22"/>
                <w:szCs w:val="22"/>
              </w:rPr>
            </w:pPr>
            <w:r w:rsidRPr="00786406">
              <w:rPr>
                <w:sz w:val="22"/>
                <w:szCs w:val="22"/>
              </w:rPr>
              <w:t>N</w:t>
            </w:r>
            <w:r w:rsidR="00CB44BD">
              <w:rPr>
                <w:sz w:val="22"/>
                <w:szCs w:val="22"/>
              </w:rPr>
              <w:t>/A</w:t>
            </w:r>
          </w:p>
        </w:tc>
      </w:tr>
      <w:tr w:rsidR="00D8449F" w:rsidRPr="002B370E" w14:paraId="33404C0E" w14:textId="77777777" w:rsidTr="00BF009B">
        <w:tc>
          <w:tcPr>
            <w:tcW w:w="3119" w:type="dxa"/>
            <w:shd w:val="pct10" w:color="auto" w:fill="FFFFFF"/>
          </w:tcPr>
          <w:p w14:paraId="2A507476" w14:textId="77777777" w:rsidR="00D8449F" w:rsidRPr="002B370E" w:rsidRDefault="00D8449F" w:rsidP="00D8449F">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3118" w:type="dxa"/>
          </w:tcPr>
          <w:p w14:paraId="423AF266" w14:textId="070AC1A1" w:rsidR="00D8449F" w:rsidRPr="002B370E" w:rsidRDefault="00CB44BD" w:rsidP="00D8449F">
            <w:pPr>
              <w:spacing w:before="120" w:after="120"/>
              <w:jc w:val="center"/>
              <w:rPr>
                <w:sz w:val="22"/>
                <w:szCs w:val="22"/>
              </w:rPr>
            </w:pPr>
            <w:r>
              <w:rPr>
                <w:sz w:val="22"/>
                <w:szCs w:val="22"/>
              </w:rPr>
              <w:t>16</w:t>
            </w:r>
            <w:r w:rsidR="00D8449F" w:rsidRPr="00786406">
              <w:rPr>
                <w:sz w:val="22"/>
                <w:szCs w:val="22"/>
              </w:rPr>
              <w:t>.03.2026</w:t>
            </w:r>
          </w:p>
        </w:tc>
        <w:tc>
          <w:tcPr>
            <w:tcW w:w="2835" w:type="dxa"/>
          </w:tcPr>
          <w:p w14:paraId="6A720540" w14:textId="330681C8" w:rsidR="00D8449F" w:rsidRPr="002B370E" w:rsidRDefault="00D8449F" w:rsidP="00D8449F">
            <w:pPr>
              <w:spacing w:before="120" w:after="120"/>
              <w:jc w:val="center"/>
              <w:rPr>
                <w:sz w:val="22"/>
                <w:szCs w:val="22"/>
              </w:rPr>
            </w:pPr>
            <w:r>
              <w:rPr>
                <w:sz w:val="22"/>
                <w:szCs w:val="22"/>
              </w:rPr>
              <w:t>17:00*</w:t>
            </w:r>
          </w:p>
        </w:tc>
      </w:tr>
      <w:tr w:rsidR="00D8449F" w:rsidRPr="002B370E" w14:paraId="1C3F8911" w14:textId="77777777" w:rsidTr="00BF009B">
        <w:tc>
          <w:tcPr>
            <w:tcW w:w="3119" w:type="dxa"/>
            <w:shd w:val="pct10" w:color="auto" w:fill="FFFFFF"/>
          </w:tcPr>
          <w:p w14:paraId="44B28CD4" w14:textId="77777777" w:rsidR="00D8449F" w:rsidRPr="002B370E" w:rsidRDefault="00D8449F" w:rsidP="00D8449F">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3118" w:type="dxa"/>
            <w:vAlign w:val="center"/>
          </w:tcPr>
          <w:p w14:paraId="6024CADA" w14:textId="6F0492E2" w:rsidR="00D8449F" w:rsidRPr="002B370E" w:rsidRDefault="00CB44BD" w:rsidP="00D8449F">
            <w:pPr>
              <w:spacing w:before="120" w:after="120"/>
              <w:jc w:val="center"/>
              <w:rPr>
                <w:sz w:val="22"/>
                <w:szCs w:val="22"/>
              </w:rPr>
            </w:pPr>
            <w:r>
              <w:rPr>
                <w:sz w:val="22"/>
                <w:szCs w:val="22"/>
              </w:rPr>
              <w:t>23.03.2026</w:t>
            </w:r>
          </w:p>
        </w:tc>
        <w:tc>
          <w:tcPr>
            <w:tcW w:w="2835" w:type="dxa"/>
          </w:tcPr>
          <w:p w14:paraId="6913E8A0" w14:textId="77777777" w:rsidR="00D8449F" w:rsidRDefault="00D8449F" w:rsidP="00CB44BD">
            <w:pPr>
              <w:jc w:val="center"/>
              <w:rPr>
                <w:sz w:val="22"/>
                <w:szCs w:val="22"/>
              </w:rPr>
            </w:pPr>
          </w:p>
          <w:p w14:paraId="7E870108" w14:textId="3F71B5F9" w:rsidR="00372728" w:rsidRPr="002B370E" w:rsidRDefault="00372728" w:rsidP="00CB44BD">
            <w:pPr>
              <w:jc w:val="center"/>
              <w:rPr>
                <w:sz w:val="22"/>
                <w:szCs w:val="22"/>
              </w:rPr>
            </w:pPr>
            <w:r>
              <w:rPr>
                <w:sz w:val="22"/>
                <w:szCs w:val="22"/>
              </w:rPr>
              <w:t>-</w:t>
            </w:r>
            <w:bookmarkStart w:id="1" w:name="_GoBack"/>
            <w:bookmarkEnd w:id="1"/>
          </w:p>
        </w:tc>
      </w:tr>
      <w:tr w:rsidR="00D8449F" w:rsidRPr="002B370E" w14:paraId="08F17514" w14:textId="77777777" w:rsidTr="00BF009B">
        <w:tc>
          <w:tcPr>
            <w:tcW w:w="3119" w:type="dxa"/>
            <w:shd w:val="pct10" w:color="auto" w:fill="FFFFFF"/>
          </w:tcPr>
          <w:p w14:paraId="4C7A2013" w14:textId="77777777" w:rsidR="00D8449F" w:rsidRPr="002B370E" w:rsidRDefault="00D8449F" w:rsidP="00D8449F">
            <w:pPr>
              <w:keepNext/>
              <w:keepLines/>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3118" w:type="dxa"/>
          </w:tcPr>
          <w:p w14:paraId="042D5D03" w14:textId="779A9DEF" w:rsidR="00D8449F" w:rsidRPr="002B370E" w:rsidRDefault="00CB44BD" w:rsidP="00D8449F">
            <w:pPr>
              <w:keepNext/>
              <w:keepLines/>
              <w:spacing w:before="120" w:after="120"/>
              <w:jc w:val="center"/>
              <w:rPr>
                <w:sz w:val="22"/>
                <w:szCs w:val="22"/>
              </w:rPr>
            </w:pPr>
            <w:r>
              <w:rPr>
                <w:sz w:val="22"/>
                <w:szCs w:val="22"/>
              </w:rPr>
              <w:t>31</w:t>
            </w:r>
            <w:r w:rsidR="00D8449F">
              <w:rPr>
                <w:sz w:val="22"/>
                <w:szCs w:val="22"/>
              </w:rPr>
              <w:t>.03.2026</w:t>
            </w:r>
          </w:p>
        </w:tc>
        <w:tc>
          <w:tcPr>
            <w:tcW w:w="2835" w:type="dxa"/>
          </w:tcPr>
          <w:p w14:paraId="5B55E2FA" w14:textId="351F0BAB" w:rsidR="00D8449F" w:rsidRPr="00D8449F" w:rsidRDefault="00D8449F" w:rsidP="00D8449F">
            <w:pPr>
              <w:keepNext/>
              <w:keepLines/>
              <w:spacing w:before="120" w:after="120"/>
              <w:jc w:val="center"/>
            </w:pPr>
            <w:r>
              <w:rPr>
                <w:sz w:val="22"/>
                <w:szCs w:val="22"/>
              </w:rPr>
              <w:t>17:00*</w:t>
            </w:r>
          </w:p>
        </w:tc>
      </w:tr>
      <w:tr w:rsidR="00D8449F" w:rsidRPr="002B370E" w14:paraId="2A4B51F6" w14:textId="77777777" w:rsidTr="00BF009B">
        <w:tc>
          <w:tcPr>
            <w:tcW w:w="3119" w:type="dxa"/>
            <w:shd w:val="pct10" w:color="auto" w:fill="FFFFFF"/>
          </w:tcPr>
          <w:p w14:paraId="32253517" w14:textId="77777777" w:rsidR="00D8449F" w:rsidRPr="002B370E" w:rsidRDefault="00D8449F" w:rsidP="00D8449F">
            <w:pPr>
              <w:spacing w:before="120" w:after="120"/>
              <w:rPr>
                <w:b/>
                <w:sz w:val="22"/>
                <w:szCs w:val="22"/>
              </w:rPr>
            </w:pPr>
            <w:r w:rsidRPr="002B370E">
              <w:rPr>
                <w:b/>
                <w:sz w:val="22"/>
                <w:szCs w:val="22"/>
              </w:rPr>
              <w:t>Interviews (if any)</w:t>
            </w:r>
          </w:p>
        </w:tc>
        <w:tc>
          <w:tcPr>
            <w:tcW w:w="3118" w:type="dxa"/>
          </w:tcPr>
          <w:p w14:paraId="58728F5E" w14:textId="71DAF552" w:rsidR="00D8449F" w:rsidRPr="002B370E" w:rsidRDefault="00D8449F" w:rsidP="00D8449F">
            <w:pPr>
              <w:spacing w:before="120" w:after="120"/>
              <w:jc w:val="center"/>
              <w:rPr>
                <w:sz w:val="22"/>
                <w:szCs w:val="22"/>
              </w:rPr>
            </w:pPr>
            <w:r w:rsidRPr="00257F6D">
              <w:rPr>
                <w:sz w:val="22"/>
                <w:szCs w:val="22"/>
              </w:rPr>
              <w:t>N</w:t>
            </w:r>
            <w:r w:rsidR="00CB44BD">
              <w:rPr>
                <w:sz w:val="22"/>
                <w:szCs w:val="22"/>
              </w:rPr>
              <w:t>/A</w:t>
            </w:r>
          </w:p>
        </w:tc>
        <w:tc>
          <w:tcPr>
            <w:tcW w:w="2835" w:type="dxa"/>
          </w:tcPr>
          <w:p w14:paraId="3DF2E516" w14:textId="7E127256" w:rsidR="00D8449F" w:rsidRPr="002B370E" w:rsidRDefault="00D8449F" w:rsidP="00D8449F">
            <w:pPr>
              <w:spacing w:before="120" w:after="120"/>
              <w:jc w:val="center"/>
              <w:rPr>
                <w:sz w:val="22"/>
                <w:szCs w:val="22"/>
              </w:rPr>
            </w:pPr>
            <w:r w:rsidRPr="002B370E">
              <w:rPr>
                <w:sz w:val="22"/>
                <w:szCs w:val="22"/>
              </w:rPr>
              <w:t>-</w:t>
            </w:r>
          </w:p>
        </w:tc>
      </w:tr>
      <w:tr w:rsidR="00D8449F" w:rsidRPr="002B370E" w14:paraId="060F369D" w14:textId="77777777" w:rsidTr="00BF009B">
        <w:tc>
          <w:tcPr>
            <w:tcW w:w="3119" w:type="dxa"/>
            <w:shd w:val="pct10" w:color="auto" w:fill="FFFFFF"/>
          </w:tcPr>
          <w:p w14:paraId="26942375" w14:textId="77777777" w:rsidR="00D8449F" w:rsidRPr="002B370E" w:rsidRDefault="00D8449F" w:rsidP="00D8449F">
            <w:pPr>
              <w:spacing w:before="120" w:after="120"/>
              <w:rPr>
                <w:b/>
                <w:sz w:val="22"/>
                <w:szCs w:val="22"/>
              </w:rPr>
            </w:pPr>
            <w:r w:rsidRPr="002B370E">
              <w:rPr>
                <w:b/>
                <w:sz w:val="22"/>
                <w:szCs w:val="22"/>
              </w:rPr>
              <w:lastRenderedPageBreak/>
              <w:t>Completion date for evaluatin</w:t>
            </w:r>
            <w:r>
              <w:rPr>
                <w:b/>
                <w:sz w:val="22"/>
                <w:szCs w:val="22"/>
              </w:rPr>
              <w:t>g</w:t>
            </w:r>
            <w:r w:rsidRPr="002B370E">
              <w:rPr>
                <w:b/>
                <w:sz w:val="22"/>
                <w:szCs w:val="22"/>
              </w:rPr>
              <w:t xml:space="preserve"> technical offers</w:t>
            </w:r>
          </w:p>
        </w:tc>
        <w:tc>
          <w:tcPr>
            <w:tcW w:w="3118" w:type="dxa"/>
          </w:tcPr>
          <w:p w14:paraId="1C211839" w14:textId="74C5B59C" w:rsidR="00D8449F" w:rsidRPr="002B370E" w:rsidRDefault="00D8449F" w:rsidP="00D8449F">
            <w:pPr>
              <w:spacing w:before="120" w:after="120"/>
              <w:jc w:val="center"/>
              <w:rPr>
                <w:sz w:val="22"/>
                <w:szCs w:val="22"/>
              </w:rPr>
            </w:pPr>
            <w:r>
              <w:rPr>
                <w:sz w:val="22"/>
                <w:szCs w:val="22"/>
              </w:rPr>
              <w:t>07.04.2026</w:t>
            </w:r>
            <w:r w:rsidRPr="002B370E">
              <w:rPr>
                <w:sz w:val="22"/>
                <w:szCs w:val="22"/>
              </w:rPr>
              <w:t xml:space="preserve"> </w:t>
            </w:r>
            <w:bookmarkStart w:id="2" w:name="_Hlk167806399"/>
            <w:r w:rsidRPr="00BF009B">
              <w:rPr>
                <w:sz w:val="22"/>
                <w:szCs w:val="22"/>
              </w:rPr>
              <w:t>*</w:t>
            </w:r>
            <w:bookmarkEnd w:id="2"/>
            <w:r w:rsidRPr="00BF009B">
              <w:rPr>
                <w:sz w:val="22"/>
                <w:szCs w:val="22"/>
              </w:rPr>
              <w:t>*</w:t>
            </w:r>
          </w:p>
        </w:tc>
        <w:tc>
          <w:tcPr>
            <w:tcW w:w="2835" w:type="dxa"/>
          </w:tcPr>
          <w:p w14:paraId="3CAAF895" w14:textId="0A682F67" w:rsidR="00D8449F" w:rsidRPr="002B370E" w:rsidRDefault="00D8449F" w:rsidP="00D8449F">
            <w:pPr>
              <w:spacing w:before="120" w:after="120"/>
              <w:jc w:val="center"/>
              <w:rPr>
                <w:sz w:val="22"/>
                <w:szCs w:val="22"/>
              </w:rPr>
            </w:pPr>
            <w:r w:rsidRPr="002B370E">
              <w:rPr>
                <w:sz w:val="22"/>
                <w:szCs w:val="22"/>
              </w:rPr>
              <w:t>-</w:t>
            </w:r>
          </w:p>
        </w:tc>
      </w:tr>
      <w:tr w:rsidR="00D8449F" w:rsidRPr="002B370E" w14:paraId="6426BF85" w14:textId="77777777" w:rsidTr="00BF009B">
        <w:tc>
          <w:tcPr>
            <w:tcW w:w="3119" w:type="dxa"/>
            <w:shd w:val="pct10" w:color="auto" w:fill="FFFFFF"/>
          </w:tcPr>
          <w:p w14:paraId="10AEC748" w14:textId="77777777" w:rsidR="00D8449F" w:rsidRPr="002B370E" w:rsidRDefault="00D8449F" w:rsidP="00D8449F">
            <w:pPr>
              <w:spacing w:before="120" w:after="120"/>
              <w:rPr>
                <w:b/>
                <w:sz w:val="22"/>
                <w:szCs w:val="22"/>
              </w:rPr>
            </w:pPr>
            <w:r w:rsidRPr="002B370E">
              <w:rPr>
                <w:b/>
                <w:sz w:val="22"/>
                <w:szCs w:val="22"/>
              </w:rPr>
              <w:t xml:space="preserve">Notification of award </w:t>
            </w:r>
          </w:p>
        </w:tc>
        <w:tc>
          <w:tcPr>
            <w:tcW w:w="3118" w:type="dxa"/>
          </w:tcPr>
          <w:p w14:paraId="1C1FC902" w14:textId="4C2C5EBF" w:rsidR="00D8449F" w:rsidRPr="002B370E" w:rsidRDefault="00D8449F" w:rsidP="00D8449F">
            <w:pPr>
              <w:spacing w:before="120" w:after="120"/>
              <w:jc w:val="center"/>
              <w:rPr>
                <w:sz w:val="22"/>
                <w:szCs w:val="22"/>
              </w:rPr>
            </w:pPr>
            <w:r>
              <w:rPr>
                <w:sz w:val="22"/>
                <w:szCs w:val="22"/>
              </w:rPr>
              <w:t>08.04.2026</w:t>
            </w:r>
            <w:r w:rsidRPr="002B370E">
              <w:rPr>
                <w:sz w:val="22"/>
                <w:szCs w:val="22"/>
              </w:rPr>
              <w:t xml:space="preserve"> </w:t>
            </w:r>
            <w:r>
              <w:rPr>
                <w:sz w:val="22"/>
                <w:szCs w:val="22"/>
              </w:rPr>
              <w:t>**</w:t>
            </w:r>
          </w:p>
        </w:tc>
        <w:tc>
          <w:tcPr>
            <w:tcW w:w="2835" w:type="dxa"/>
          </w:tcPr>
          <w:p w14:paraId="0A6F1FE1" w14:textId="54411B44" w:rsidR="00D8449F" w:rsidRPr="002B370E" w:rsidRDefault="00D8449F" w:rsidP="00D8449F">
            <w:pPr>
              <w:spacing w:before="120" w:after="120"/>
              <w:jc w:val="center"/>
              <w:rPr>
                <w:sz w:val="22"/>
                <w:szCs w:val="22"/>
              </w:rPr>
            </w:pPr>
            <w:r w:rsidRPr="002B370E">
              <w:rPr>
                <w:sz w:val="22"/>
                <w:szCs w:val="22"/>
              </w:rPr>
              <w:t>-</w:t>
            </w:r>
          </w:p>
        </w:tc>
      </w:tr>
      <w:tr w:rsidR="00D8449F" w:rsidRPr="002B370E" w14:paraId="798300D6" w14:textId="77777777" w:rsidTr="00BF009B">
        <w:tc>
          <w:tcPr>
            <w:tcW w:w="3119" w:type="dxa"/>
            <w:shd w:val="pct10" w:color="auto" w:fill="FFFFFF"/>
          </w:tcPr>
          <w:p w14:paraId="3D8E47C7" w14:textId="77777777" w:rsidR="00D8449F" w:rsidRPr="002B370E" w:rsidRDefault="00D8449F" w:rsidP="00D8449F">
            <w:pPr>
              <w:spacing w:before="120" w:after="120"/>
              <w:rPr>
                <w:b/>
                <w:sz w:val="22"/>
                <w:szCs w:val="22"/>
              </w:rPr>
            </w:pPr>
            <w:r w:rsidRPr="002B370E">
              <w:rPr>
                <w:b/>
                <w:sz w:val="22"/>
                <w:szCs w:val="22"/>
              </w:rPr>
              <w:t>Contract signature</w:t>
            </w:r>
          </w:p>
        </w:tc>
        <w:tc>
          <w:tcPr>
            <w:tcW w:w="3118" w:type="dxa"/>
          </w:tcPr>
          <w:p w14:paraId="16647DCE" w14:textId="3CB00828" w:rsidR="00D8449F" w:rsidRPr="002B370E" w:rsidRDefault="00D8449F" w:rsidP="00D8449F">
            <w:pPr>
              <w:spacing w:before="120" w:after="120"/>
              <w:jc w:val="center"/>
              <w:rPr>
                <w:sz w:val="22"/>
                <w:szCs w:val="22"/>
              </w:rPr>
            </w:pPr>
            <w:r>
              <w:rPr>
                <w:sz w:val="22"/>
                <w:szCs w:val="22"/>
              </w:rPr>
              <w:t>April 2026</w:t>
            </w:r>
            <w:r w:rsidRPr="002B370E">
              <w:rPr>
                <w:sz w:val="22"/>
                <w:szCs w:val="22"/>
              </w:rPr>
              <w:t xml:space="preserve"> </w:t>
            </w:r>
            <w:r w:rsidRPr="00BF009B">
              <w:rPr>
                <w:sz w:val="22"/>
                <w:szCs w:val="22"/>
              </w:rPr>
              <w:t>**</w:t>
            </w:r>
          </w:p>
        </w:tc>
        <w:tc>
          <w:tcPr>
            <w:tcW w:w="2835" w:type="dxa"/>
          </w:tcPr>
          <w:p w14:paraId="283AF984" w14:textId="5244211F" w:rsidR="00D8449F" w:rsidRPr="002B370E" w:rsidRDefault="00D8449F" w:rsidP="00D8449F">
            <w:pPr>
              <w:spacing w:before="120" w:after="120"/>
              <w:jc w:val="center"/>
              <w:rPr>
                <w:sz w:val="22"/>
                <w:szCs w:val="22"/>
              </w:rPr>
            </w:pPr>
            <w:r w:rsidRPr="002B370E">
              <w:rPr>
                <w:sz w:val="22"/>
                <w:szCs w:val="22"/>
              </w:rPr>
              <w:t>-</w:t>
            </w:r>
          </w:p>
        </w:tc>
      </w:tr>
      <w:tr w:rsidR="00D8449F" w:rsidRPr="002B370E" w14:paraId="31958234" w14:textId="77777777" w:rsidTr="00BF009B">
        <w:tc>
          <w:tcPr>
            <w:tcW w:w="3119" w:type="dxa"/>
            <w:shd w:val="pct10" w:color="auto" w:fill="FFFFFF"/>
          </w:tcPr>
          <w:p w14:paraId="31C40150" w14:textId="37AF9E11" w:rsidR="00D8449F" w:rsidRPr="002B370E" w:rsidRDefault="00D8449F" w:rsidP="00D8449F">
            <w:pPr>
              <w:spacing w:before="120" w:after="120"/>
              <w:rPr>
                <w:b/>
                <w:sz w:val="22"/>
                <w:szCs w:val="22"/>
              </w:rPr>
            </w:pPr>
            <w:r>
              <w:rPr>
                <w:b/>
                <w:sz w:val="22"/>
                <w:szCs w:val="22"/>
              </w:rPr>
              <w:t>Start</w:t>
            </w:r>
            <w:r w:rsidRPr="002B370E">
              <w:rPr>
                <w:b/>
                <w:sz w:val="22"/>
                <w:szCs w:val="22"/>
              </w:rPr>
              <w:t xml:space="preserve"> date</w:t>
            </w:r>
            <w:r>
              <w:rPr>
                <w:b/>
                <w:sz w:val="22"/>
                <w:szCs w:val="22"/>
              </w:rPr>
              <w:t xml:space="preserve"> of the contract</w:t>
            </w:r>
          </w:p>
        </w:tc>
        <w:tc>
          <w:tcPr>
            <w:tcW w:w="3118" w:type="dxa"/>
          </w:tcPr>
          <w:p w14:paraId="47731F5F" w14:textId="0CECD9F0" w:rsidR="00D8449F" w:rsidRPr="002B370E" w:rsidRDefault="00D8449F" w:rsidP="00D8449F">
            <w:pPr>
              <w:spacing w:before="120" w:after="120"/>
              <w:jc w:val="center"/>
              <w:rPr>
                <w:sz w:val="22"/>
                <w:szCs w:val="22"/>
              </w:rPr>
            </w:pPr>
            <w:r>
              <w:rPr>
                <w:sz w:val="22"/>
                <w:szCs w:val="22"/>
              </w:rPr>
              <w:t>April 2026**</w:t>
            </w:r>
          </w:p>
        </w:tc>
        <w:tc>
          <w:tcPr>
            <w:tcW w:w="2835" w:type="dxa"/>
          </w:tcPr>
          <w:p w14:paraId="26875A07" w14:textId="204F3682" w:rsidR="00D8449F" w:rsidRPr="002B370E" w:rsidRDefault="00D8449F" w:rsidP="00D8449F">
            <w:pPr>
              <w:spacing w:before="120" w:after="120"/>
              <w:jc w:val="center"/>
              <w:rPr>
                <w:sz w:val="22"/>
                <w:szCs w:val="22"/>
              </w:rPr>
            </w:pPr>
            <w:r w:rsidRPr="002B370E">
              <w:rPr>
                <w:sz w:val="22"/>
                <w:szCs w:val="22"/>
              </w:rPr>
              <w:t>-</w:t>
            </w:r>
          </w:p>
        </w:tc>
      </w:tr>
    </w:tbl>
    <w:p w14:paraId="64AFD2FE" w14:textId="34586FA4" w:rsidR="000E26D6" w:rsidRDefault="003436FE" w:rsidP="000E26D6">
      <w:pPr>
        <w:spacing w:beforeLines="120" w:before="288" w:afterLines="60" w:after="144"/>
        <w:rPr>
          <w:b/>
          <w:sz w:val="22"/>
          <w:szCs w:val="22"/>
        </w:rPr>
      </w:pPr>
      <w:r w:rsidRPr="00F313E1">
        <w:rPr>
          <w:b/>
          <w:sz w:val="22"/>
          <w:szCs w:val="22"/>
        </w:rPr>
        <w:t xml:space="preserve">* </w:t>
      </w:r>
      <w:bookmarkStart w:id="3" w:name="_Hlk162374378"/>
      <w:r w:rsidR="00F313E1" w:rsidRPr="00BF009B">
        <w:rPr>
          <w:b/>
          <w:sz w:val="22"/>
          <w:szCs w:val="22"/>
        </w:rPr>
        <w:t>T</w:t>
      </w:r>
      <w:r w:rsidRPr="00BF009B">
        <w:rPr>
          <w:b/>
          <w:sz w:val="22"/>
          <w:szCs w:val="22"/>
        </w:rPr>
        <w:t xml:space="preserve">he time zone of the country of the </w:t>
      </w:r>
      <w:r w:rsidR="00CD78C3" w:rsidRPr="00BF009B">
        <w:rPr>
          <w:b/>
          <w:sz w:val="22"/>
          <w:szCs w:val="22"/>
        </w:rPr>
        <w:t>c</w:t>
      </w:r>
      <w:r w:rsidRPr="00BF009B">
        <w:rPr>
          <w:b/>
          <w:sz w:val="22"/>
          <w:szCs w:val="22"/>
        </w:rPr>
        <w:t xml:space="preserve">ontracting </w:t>
      </w:r>
      <w:r w:rsidR="00CD78C3" w:rsidRPr="00BF009B">
        <w:rPr>
          <w:b/>
          <w:sz w:val="22"/>
          <w:szCs w:val="22"/>
        </w:rPr>
        <w:t>a</w:t>
      </w:r>
      <w:r w:rsidRPr="00BF009B">
        <w:rPr>
          <w:b/>
          <w:sz w:val="22"/>
          <w:szCs w:val="22"/>
        </w:rPr>
        <w:t>uthority</w:t>
      </w:r>
      <w:r w:rsidR="00D40667">
        <w:rPr>
          <w:b/>
          <w:sz w:val="22"/>
          <w:szCs w:val="22"/>
        </w:rPr>
        <w:t>.</w:t>
      </w:r>
      <w:bookmarkEnd w:id="3"/>
      <w:r w:rsidRPr="002B370E">
        <w:rPr>
          <w:b/>
          <w:sz w:val="22"/>
          <w:szCs w:val="22"/>
        </w:rPr>
        <w:br/>
      </w:r>
      <w:r w:rsidR="0016447F" w:rsidRPr="00BF009B">
        <w:rPr>
          <w:b/>
          <w:sz w:val="22"/>
          <w:szCs w:val="22"/>
        </w:rPr>
        <w:t>**</w:t>
      </w:r>
      <w:r w:rsidR="003C2433">
        <w:rPr>
          <w:sz w:val="22"/>
          <w:szCs w:val="22"/>
          <w:vertAlign w:val="superscript"/>
        </w:rPr>
        <w:t xml:space="preserve"> </w:t>
      </w:r>
      <w:r w:rsidRPr="002B370E">
        <w:rPr>
          <w:b/>
          <w:sz w:val="22"/>
          <w:szCs w:val="22"/>
        </w:rPr>
        <w:t>Provisional date</w:t>
      </w:r>
      <w:r w:rsidR="00D40667">
        <w:rPr>
          <w:b/>
          <w:sz w:val="22"/>
          <w:szCs w:val="22"/>
        </w:rPr>
        <w:t>.</w:t>
      </w:r>
    </w:p>
    <w:p w14:paraId="4F7D1C2F" w14:textId="77777777" w:rsidR="003436FE" w:rsidRPr="002B370E" w:rsidRDefault="003436FE" w:rsidP="003436FE">
      <w:pPr>
        <w:keepNext/>
        <w:numPr>
          <w:ilvl w:val="0"/>
          <w:numId w:val="26"/>
        </w:numPr>
        <w:spacing w:before="120" w:after="120"/>
        <w:jc w:val="both"/>
        <w:rPr>
          <w:b/>
          <w:sz w:val="24"/>
          <w:szCs w:val="24"/>
        </w:rPr>
      </w:pPr>
      <w:bookmarkStart w:id="4"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4"/>
    </w:p>
    <w:p w14:paraId="49480D0A" w14:textId="7190CB6E" w:rsidR="00477B81" w:rsidRPr="00321566" w:rsidRDefault="003436FE" w:rsidP="00321566">
      <w:pPr>
        <w:numPr>
          <w:ilvl w:val="0"/>
          <w:numId w:val="17"/>
        </w:numPr>
        <w:ind w:hanging="286"/>
        <w:rPr>
          <w:sz w:val="22"/>
          <w:szCs w:val="22"/>
        </w:rPr>
      </w:pPr>
      <w:r w:rsidRPr="002B370E">
        <w:rPr>
          <w:sz w:val="22"/>
          <w:szCs w:val="22"/>
        </w:rPr>
        <w:t xml:space="preserve">Participation in this tender procedure is open only to the </w:t>
      </w:r>
      <w:r w:rsidR="00EF67ED">
        <w:rPr>
          <w:sz w:val="22"/>
          <w:szCs w:val="22"/>
        </w:rPr>
        <w:t>invited tenderers.</w:t>
      </w:r>
      <w:r w:rsidR="00321566">
        <w:rPr>
          <w:sz w:val="22"/>
          <w:szCs w:val="22"/>
        </w:rPr>
        <w:t xml:space="preserve"> </w:t>
      </w:r>
      <w:r w:rsidR="00321566" w:rsidRPr="00321566">
        <w:rPr>
          <w:sz w:val="22"/>
          <w:szCs w:val="22"/>
        </w:rPr>
        <w:t xml:space="preserve">For the eligibility, please see point 10 of the contract notice. </w:t>
      </w:r>
    </w:p>
    <w:p w14:paraId="6C291A90" w14:textId="19261FAB" w:rsidR="003436FE" w:rsidRPr="00CB5402" w:rsidRDefault="003436FE" w:rsidP="003436FE">
      <w:pPr>
        <w:pStyle w:val="GvdeMetni"/>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w:t>
      </w:r>
      <w:r w:rsidR="007E3560">
        <w:rPr>
          <w:sz w:val="22"/>
          <w:szCs w:val="22"/>
        </w:rPr>
        <w:t>1.</w:t>
      </w:r>
      <w:r w:rsidR="00004FB1">
        <w:rPr>
          <w:sz w:val="22"/>
          <w:szCs w:val="22"/>
        </w:rPr>
        <w:t xml:space="preserve"> (EU restrictive measures</w:t>
      </w:r>
      <w:r w:rsidR="009877FC">
        <w:rPr>
          <w:rStyle w:val="DipnotBavurusu"/>
          <w:sz w:val="22"/>
          <w:szCs w:val="22"/>
        </w:rPr>
        <w:footnoteReference w:id="1"/>
      </w:r>
      <w:r w:rsidR="00004FB1">
        <w:rPr>
          <w:sz w:val="22"/>
          <w:szCs w:val="22"/>
        </w:rPr>
        <w:t>),</w:t>
      </w:r>
      <w:r w:rsidR="004A5395">
        <w:rPr>
          <w:sz w:val="22"/>
          <w:szCs w:val="22"/>
        </w:rPr>
        <w:t xml:space="preserve"> </w:t>
      </w:r>
      <w:r w:rsidR="004A5395" w:rsidRPr="002B370E">
        <w:rPr>
          <w:sz w:val="22"/>
          <w:szCs w:val="22"/>
        </w:rPr>
        <w:t>2.</w:t>
      </w:r>
      <w:r w:rsidR="007E3560">
        <w:rPr>
          <w:sz w:val="22"/>
          <w:szCs w:val="22"/>
        </w:rPr>
        <w:t>4.2</w:t>
      </w:r>
      <w:r w:rsidR="00CD78C3">
        <w:rPr>
          <w:sz w:val="22"/>
          <w:szCs w:val="22"/>
        </w:rPr>
        <w:t>.1</w:t>
      </w:r>
      <w:r w:rsidR="004A5395">
        <w:rPr>
          <w:sz w:val="22"/>
          <w:szCs w:val="22"/>
        </w:rPr>
        <w:t xml:space="preserve"> (exclusion criteria) or 2.</w:t>
      </w:r>
      <w:r w:rsidR="007E3560">
        <w:rPr>
          <w:sz w:val="22"/>
          <w:szCs w:val="22"/>
        </w:rPr>
        <w:t>4.2</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w:t>
      </w:r>
      <w:r w:rsidR="007E3560">
        <w:rPr>
          <w:sz w:val="22"/>
          <w:szCs w:val="22"/>
        </w:rPr>
        <w:t xml:space="preserve">given </w:t>
      </w:r>
      <w:r w:rsidR="004A5395" w:rsidRPr="00F80338">
        <w:rPr>
          <w:sz w:val="22"/>
          <w:szCs w:val="22"/>
        </w:rPr>
        <w:t>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5A7B47FE" w:rsidR="003436FE" w:rsidRPr="002B370E" w:rsidRDefault="000E6A9C" w:rsidP="000E38EE">
      <w:pPr>
        <w:pStyle w:val="GvdeMetni"/>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7E3560">
        <w:rPr>
          <w:sz w:val="22"/>
          <w:szCs w:val="22"/>
        </w:rPr>
        <w:t>4.2.1</w:t>
      </w:r>
      <w:r w:rsidR="00CD78C3">
        <w:rPr>
          <w:sz w:val="22"/>
          <w:szCs w:val="22"/>
        </w:rPr>
        <w:t>.</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and</w:t>
      </w:r>
      <w:r w:rsidR="007E3560">
        <w:rPr>
          <w:sz w:val="22"/>
          <w:szCs w:val="22"/>
        </w:rPr>
        <w:t>/or</w:t>
      </w:r>
      <w:r w:rsidR="00323286">
        <w:rPr>
          <w:sz w:val="22"/>
          <w:szCs w:val="22"/>
        </w:rPr>
        <w:t xml:space="preserve">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4685B5C9" w:rsidR="003436FE" w:rsidRPr="002B370E" w:rsidRDefault="003436FE" w:rsidP="003436FE">
      <w:pPr>
        <w:pStyle w:val="GvdeMetni"/>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 xml:space="preserve">has given its prior </w:t>
      </w:r>
      <w:r w:rsidR="00E14792">
        <w:rPr>
          <w:sz w:val="22"/>
          <w:szCs w:val="22"/>
        </w:rPr>
        <w:t>authorisation</w:t>
      </w:r>
      <w:r w:rsidR="00E14792" w:rsidRPr="002B370E">
        <w:rPr>
          <w:sz w:val="22"/>
          <w:szCs w:val="22"/>
        </w:rPr>
        <w:t xml:space="preserve"> </w:t>
      </w:r>
      <w:r w:rsidRPr="002B370E">
        <w:rPr>
          <w:sz w:val="22"/>
          <w:szCs w:val="22"/>
        </w:rPr>
        <w:t>in writing</w:t>
      </w:r>
      <w:r>
        <w:rPr>
          <w:sz w:val="22"/>
          <w:szCs w:val="22"/>
        </w:rPr>
        <w:t>.</w:t>
      </w:r>
    </w:p>
    <w:p w14:paraId="535BB5AD" w14:textId="5A003459" w:rsidR="003436FE" w:rsidRDefault="003436FE" w:rsidP="003436FE">
      <w:pPr>
        <w:pStyle w:val="GvdeMetni"/>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39A8E4B2" w:rsidR="00ED724E" w:rsidRPr="00B57716" w:rsidRDefault="00ED724E" w:rsidP="00B57716">
      <w:pPr>
        <w:pStyle w:val="GvdeMetni"/>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w:t>
      </w:r>
      <w:r w:rsidR="00E14792">
        <w:rPr>
          <w:sz w:val="22"/>
          <w:szCs w:val="22"/>
        </w:rPr>
        <w:t>s</w:t>
      </w:r>
      <w:r>
        <w:rPr>
          <w:sz w:val="22"/>
          <w:szCs w:val="22"/>
        </w:rPr>
        <w:t xml:space="preserve"> a dispute resolution clause.  </w:t>
      </w:r>
    </w:p>
    <w:p w14:paraId="5ED4FA1C" w14:textId="1EC727C8" w:rsidR="00DF3566" w:rsidRPr="00D8449F" w:rsidRDefault="00A62E0D" w:rsidP="00D8449F">
      <w:pPr>
        <w:pStyle w:val="GvdeMetni"/>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 xml:space="preserve">For the purpose of implementing the contract, subcontracting is the only permitted form of collaboration with </w:t>
      </w:r>
      <w:r w:rsidR="008657B9">
        <w:rPr>
          <w:sz w:val="22"/>
          <w:szCs w:val="22"/>
        </w:rPr>
        <w:t>economic operators</w:t>
      </w:r>
      <w:r w:rsidR="008657B9" w:rsidRPr="00A62E0D">
        <w:rPr>
          <w:sz w:val="22"/>
          <w:szCs w:val="22"/>
        </w:rPr>
        <w:t xml:space="preserve"> </w:t>
      </w:r>
      <w:r w:rsidRPr="00A62E0D">
        <w:rPr>
          <w:sz w:val="22"/>
          <w:szCs w:val="22"/>
        </w:rPr>
        <w:t>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226119A8" w:rsidR="003436FE" w:rsidRPr="00200F20" w:rsidRDefault="003436FE" w:rsidP="0075795B">
      <w:pPr>
        <w:pStyle w:val="GvdeMetni"/>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r w:rsidR="008657B9">
        <w:rPr>
          <w:sz w:val="22"/>
          <w:szCs w:val="22"/>
        </w:rPr>
        <w:t xml:space="preserve"> </w:t>
      </w:r>
    </w:p>
    <w:p w14:paraId="30F33DB3" w14:textId="2E6BCA30" w:rsidR="003436FE" w:rsidRDefault="003436FE" w:rsidP="0075795B">
      <w:pPr>
        <w:pStyle w:val="GvdeMetni"/>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E14792">
        <w:rPr>
          <w:sz w:val="22"/>
          <w:szCs w:val="22"/>
        </w:rPr>
        <w:t>.4</w:t>
      </w:r>
      <w:r w:rsidRPr="00632671">
        <w:rPr>
          <w:sz w:val="22"/>
          <w:szCs w:val="22"/>
        </w:rPr>
        <w:t>.</w:t>
      </w:r>
      <w:r w:rsidR="00E14792">
        <w:rPr>
          <w:sz w:val="22"/>
          <w:szCs w:val="22"/>
        </w:rPr>
        <w:t>2</w:t>
      </w:r>
      <w:r w:rsidR="00CD78C3">
        <w:rPr>
          <w:sz w:val="22"/>
          <w:szCs w:val="22"/>
        </w:rPr>
        <w:t>.</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bookmarkStart w:id="5" w:name="_Hlk163220025"/>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r w:rsidR="0016447F">
        <w:rPr>
          <w:sz w:val="22"/>
          <w:szCs w:val="22"/>
        </w:rPr>
        <w:t xml:space="preserve">The subcontractor or capacity provider entity cannot </w:t>
      </w:r>
      <w:r w:rsidR="00AA0AC4">
        <w:rPr>
          <w:sz w:val="22"/>
          <w:szCs w:val="22"/>
        </w:rPr>
        <w:t>b</w:t>
      </w:r>
      <w:r w:rsidR="0016447F">
        <w:rPr>
          <w:sz w:val="22"/>
          <w:szCs w:val="22"/>
        </w:rPr>
        <w:t>e either in any of the situations described in Section 2.4.1. of the practical guide (EU restrictive measures).</w:t>
      </w:r>
      <w:bookmarkEnd w:id="5"/>
    </w:p>
    <w:p w14:paraId="7E92DB2F" w14:textId="77777777" w:rsidR="003F160F" w:rsidRDefault="00B56865" w:rsidP="0075795B">
      <w:pPr>
        <w:pStyle w:val="GvdeMetni"/>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1E47F735" w14:textId="2AB9F032" w:rsidR="003A3451" w:rsidRPr="00BE01D7" w:rsidRDefault="0075795B" w:rsidP="00D8449F">
      <w:pPr>
        <w:pStyle w:val="GvdeMetni"/>
        <w:suppressAutoHyphens/>
        <w:spacing w:before="120" w:after="120" w:line="240" w:lineRule="exact"/>
        <w:ind w:left="568" w:hanging="1"/>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BF009B">
      <w:pPr>
        <w:keepNext/>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Balk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D965D6" w14:textId="75CB9D54" w:rsidR="00D8449F" w:rsidRPr="00D8449F" w:rsidRDefault="003436FE" w:rsidP="00D8449F">
      <w:pPr>
        <w:pStyle w:val="Balk2"/>
        <w:keepNext w:val="0"/>
        <w:widowControl w:val="0"/>
        <w:tabs>
          <w:tab w:val="clear" w:pos="426"/>
        </w:tabs>
        <w:spacing w:before="120" w:after="240"/>
        <w:jc w:val="both"/>
        <w:rPr>
          <w:sz w:val="22"/>
          <w:szCs w:val="22"/>
          <w:lang w:val="en-IE" w:bidi="kn-IN"/>
        </w:rPr>
      </w:pPr>
      <w:r w:rsidRPr="002B370E">
        <w:rPr>
          <w:sz w:val="22"/>
          <w:szCs w:val="22"/>
          <w:lang w:val="en-GB"/>
        </w:rPr>
        <w:t>Supporting documents and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0C02E48D" w14:textId="77777777" w:rsidR="00D8449F" w:rsidRPr="00D8449F" w:rsidRDefault="00D8449F" w:rsidP="00D8449F">
      <w:pPr>
        <w:spacing w:before="120" w:after="120"/>
        <w:jc w:val="both"/>
        <w:rPr>
          <w:sz w:val="22"/>
          <w:szCs w:val="22"/>
        </w:rPr>
      </w:pPr>
      <w:r w:rsidRPr="00D8449F">
        <w:rPr>
          <w:sz w:val="22"/>
          <w:szCs w:val="22"/>
        </w:rPr>
        <w:t xml:space="preserve">Paper submission : </w:t>
      </w:r>
    </w:p>
    <w:p w14:paraId="6606B3B6" w14:textId="77777777" w:rsidR="00D8449F" w:rsidRPr="00D8449F" w:rsidRDefault="00D8449F" w:rsidP="00D8449F">
      <w:pPr>
        <w:spacing w:before="120" w:after="120"/>
        <w:jc w:val="both"/>
        <w:rPr>
          <w:sz w:val="22"/>
          <w:szCs w:val="22"/>
        </w:rPr>
      </w:pPr>
      <w:r w:rsidRPr="00D8449F">
        <w:rPr>
          <w:sz w:val="22"/>
          <w:szCs w:val="22"/>
        </w:rPr>
        <w:t xml:space="preserve">The tender must include a technical offer and a financial offer, which must be submitted in separate envelopes (see clause </w:t>
      </w:r>
      <w:r w:rsidRPr="00D8449F">
        <w:rPr>
          <w:sz w:val="22"/>
          <w:szCs w:val="22"/>
        </w:rPr>
        <w:fldChar w:fldCharType="begin"/>
      </w:r>
      <w:r w:rsidRPr="00D8449F">
        <w:rPr>
          <w:sz w:val="22"/>
          <w:szCs w:val="22"/>
        </w:rPr>
        <w:instrText xml:space="preserve"> REF _Ref499982672 \r \h  \* MERGEFORMAT </w:instrText>
      </w:r>
      <w:r w:rsidRPr="00D8449F">
        <w:rPr>
          <w:sz w:val="22"/>
          <w:szCs w:val="22"/>
        </w:rPr>
      </w:r>
      <w:r w:rsidRPr="00D8449F">
        <w:rPr>
          <w:sz w:val="22"/>
          <w:szCs w:val="22"/>
        </w:rPr>
        <w:fldChar w:fldCharType="separate"/>
      </w:r>
      <w:r w:rsidRPr="00D8449F">
        <w:rPr>
          <w:sz w:val="22"/>
          <w:szCs w:val="22"/>
        </w:rPr>
        <w:t>8</w:t>
      </w:r>
      <w:r w:rsidRPr="00D8449F">
        <w:rPr>
          <w:sz w:val="22"/>
          <w:szCs w:val="22"/>
        </w:rPr>
        <w:fldChar w:fldCharType="end"/>
      </w:r>
      <w:r w:rsidRPr="00D8449F">
        <w:rPr>
          <w:sz w:val="22"/>
          <w:szCs w:val="22"/>
        </w:rPr>
        <w:t xml:space="preserve">). Each technical offer and financial offer must contain one original, clearly marked </w:t>
      </w:r>
      <w:r w:rsidRPr="00D8449F">
        <w:rPr>
          <w:b/>
          <w:sz w:val="22"/>
          <w:szCs w:val="22"/>
        </w:rPr>
        <w:t>“Original”</w:t>
      </w:r>
      <w:r w:rsidRPr="00D8449F">
        <w:rPr>
          <w:sz w:val="22"/>
          <w:szCs w:val="22"/>
        </w:rPr>
        <w:t xml:space="preserve">, and 1 copy, marked </w:t>
      </w:r>
      <w:r w:rsidRPr="00D8449F">
        <w:rPr>
          <w:b/>
          <w:sz w:val="22"/>
          <w:szCs w:val="22"/>
        </w:rPr>
        <w:t>“Copy”</w:t>
      </w:r>
      <w:r w:rsidRPr="00D8449F">
        <w:rPr>
          <w:sz w:val="22"/>
          <w:szCs w:val="22"/>
        </w:rPr>
        <w:t>.</w:t>
      </w:r>
    </w:p>
    <w:p w14:paraId="6393F704" w14:textId="5BC8FBE6"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44138">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12C7DD4B" w:rsidR="003436FE" w:rsidRDefault="003436FE" w:rsidP="003436FE">
      <w:pPr>
        <w:widowControl w:val="0"/>
        <w:spacing w:before="120" w:after="120"/>
        <w:jc w:val="both"/>
        <w:rPr>
          <w:sz w:val="22"/>
          <w:szCs w:val="22"/>
        </w:rPr>
      </w:pPr>
      <w:r w:rsidRPr="002B370E">
        <w:rPr>
          <w:sz w:val="22"/>
          <w:szCs w:val="22"/>
        </w:rPr>
        <w:t xml:space="preserve">The </w:t>
      </w:r>
      <w:r w:rsidR="008657B9">
        <w:rPr>
          <w:sz w:val="22"/>
          <w:szCs w:val="22"/>
        </w:rPr>
        <w:t>t</w:t>
      </w:r>
      <w:r w:rsidR="008657B9" w:rsidRPr="002B370E">
        <w:rPr>
          <w:sz w:val="22"/>
          <w:szCs w:val="22"/>
        </w:rPr>
        <w:t xml:space="preserve">echnical </w:t>
      </w:r>
      <w:r w:rsidRPr="002B370E">
        <w:rPr>
          <w:sz w:val="22"/>
          <w:szCs w:val="22"/>
        </w:rPr>
        <w:t xml:space="preserve">offer </w:t>
      </w:r>
      <w:r w:rsidR="001320C0">
        <w:rPr>
          <w:sz w:val="22"/>
          <w:szCs w:val="22"/>
        </w:rPr>
        <w:t xml:space="preserve">consists of </w:t>
      </w:r>
      <w:r w:rsidRPr="002B370E">
        <w:rPr>
          <w:sz w:val="22"/>
          <w:szCs w:val="22"/>
        </w:rPr>
        <w:t xml:space="preserve"> the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30A45EFA"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064D878D" w14:textId="77777777" w:rsidR="003436FE" w:rsidRPr="002B370E" w:rsidRDefault="003436FE" w:rsidP="00BF497E">
      <w:pPr>
        <w:numPr>
          <w:ilvl w:val="0"/>
          <w:numId w:val="27"/>
        </w:numPr>
        <w:tabs>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593E7B70" w14:textId="01E2A482" w:rsidR="003436FE" w:rsidRDefault="003436FE" w:rsidP="00BF497E">
      <w:pPr>
        <w:numPr>
          <w:ilvl w:val="0"/>
          <w:numId w:val="27"/>
        </w:numPr>
        <w:tabs>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w:t>
      </w:r>
      <w:r w:rsidR="00617DBE">
        <w:rPr>
          <w:sz w:val="22"/>
          <w:szCs w:val="22"/>
        </w:rPr>
        <w:t>economic operator</w:t>
      </w:r>
      <w:r w:rsidRPr="002B370E">
        <w:rPr>
          <w:sz w:val="22"/>
          <w:szCs w:val="22"/>
        </w:rPr>
        <w:t xml:space="preserve">/joint venture/consortium is duly authorised to do so. </w:t>
      </w:r>
    </w:p>
    <w:p w14:paraId="38114C9E" w14:textId="7F31DB84" w:rsidR="00C054E4" w:rsidRPr="00C95857" w:rsidRDefault="00C054E4" w:rsidP="00C054E4">
      <w:pPr>
        <w:numPr>
          <w:ilvl w:val="0"/>
          <w:numId w:val="27"/>
        </w:numPr>
        <w:tabs>
          <w:tab w:val="num" w:pos="927"/>
        </w:tabs>
        <w:spacing w:before="120" w:after="120"/>
        <w:ind w:left="927"/>
        <w:jc w:val="both"/>
        <w:rPr>
          <w:sz w:val="22"/>
          <w:szCs w:val="22"/>
        </w:rPr>
      </w:pPr>
      <w:r w:rsidRPr="00C95857">
        <w:rPr>
          <w:sz w:val="22"/>
          <w:szCs w:val="22"/>
        </w:rPr>
        <w:t>A completed</w:t>
      </w:r>
      <w:r w:rsidRPr="00C95857">
        <w:rPr>
          <w:b/>
          <w:sz w:val="22"/>
          <w:szCs w:val="22"/>
        </w:rPr>
        <w:t xml:space="preserve"> </w:t>
      </w:r>
      <w:r w:rsidRPr="00C95857">
        <w:rPr>
          <w:bCs/>
          <w:sz w:val="22"/>
          <w:szCs w:val="22"/>
        </w:rPr>
        <w:t>identification form (see</w:t>
      </w:r>
      <w:r w:rsidRPr="00C95857">
        <w:rPr>
          <w:sz w:val="22"/>
          <w:szCs w:val="22"/>
        </w:rPr>
        <w:t xml:space="preserve"> Annex VI to the draft contract)</w:t>
      </w:r>
      <w:r w:rsidR="00D42E1D" w:rsidRPr="00C95857">
        <w:rPr>
          <w:sz w:val="22"/>
          <w:szCs w:val="22"/>
        </w:rPr>
        <w:t xml:space="preserve"> and supporting documents</w:t>
      </w:r>
      <w:r w:rsidR="00E55A42" w:rsidRPr="00C95857">
        <w:rPr>
          <w:sz w:val="22"/>
          <w:szCs w:val="22"/>
        </w:rPr>
        <w:t xml:space="preserve"> to the identification form</w:t>
      </w:r>
      <w:r w:rsidRPr="00C95857">
        <w:rPr>
          <w:sz w:val="22"/>
          <w:szCs w:val="22"/>
        </w:rPr>
        <w:t>.</w:t>
      </w:r>
    </w:p>
    <w:p w14:paraId="1C5F1339" w14:textId="77777777" w:rsidR="00C95857" w:rsidRDefault="003436FE" w:rsidP="00C95857">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F870154" w14:textId="1346C0CC" w:rsidR="00C95857" w:rsidRPr="00C95857" w:rsidRDefault="00C95857" w:rsidP="00C95857">
      <w:pPr>
        <w:numPr>
          <w:ilvl w:val="0"/>
          <w:numId w:val="20"/>
        </w:numPr>
        <w:tabs>
          <w:tab w:val="num" w:pos="567"/>
        </w:tabs>
        <w:spacing w:before="120" w:after="120"/>
        <w:ind w:left="567" w:hanging="567"/>
        <w:jc w:val="both"/>
        <w:rPr>
          <w:sz w:val="22"/>
          <w:szCs w:val="22"/>
        </w:rPr>
      </w:pPr>
      <w:r w:rsidRPr="00C95857">
        <w:rPr>
          <w:b/>
          <w:bCs/>
          <w:sz w:val="22"/>
          <w:szCs w:val="22"/>
          <w:lang w:val="tr-TR"/>
        </w:rPr>
        <w:t>Team composition and expertise (global price contract)</w:t>
      </w:r>
    </w:p>
    <w:p w14:paraId="629E714B" w14:textId="7E83B7F7" w:rsidR="00C95857" w:rsidRPr="0081499E" w:rsidRDefault="00C95857" w:rsidP="00C95857">
      <w:pPr>
        <w:pStyle w:val="ListeParagraf"/>
        <w:spacing w:before="120" w:after="120"/>
        <w:ind w:left="927"/>
        <w:jc w:val="both"/>
        <w:rPr>
          <w:sz w:val="22"/>
          <w:szCs w:val="22"/>
          <w:lang w:val="tr-TR"/>
        </w:rPr>
      </w:pPr>
      <w:r w:rsidRPr="0081499E">
        <w:rPr>
          <w:sz w:val="22"/>
          <w:szCs w:val="22"/>
          <w:lang w:val="tr-TR"/>
        </w:rPr>
        <w:t>As this is a global price contract, tenderers are not required to submit individual CVs, statements of exclusivity or declarations of availability for proposed experts.</w:t>
      </w:r>
    </w:p>
    <w:p w14:paraId="736D3863" w14:textId="77777777" w:rsidR="00C95857" w:rsidRPr="0081499E" w:rsidRDefault="00C95857" w:rsidP="00C95857">
      <w:pPr>
        <w:pStyle w:val="ListeParagraf"/>
        <w:spacing w:before="120" w:after="120"/>
        <w:ind w:left="927"/>
        <w:jc w:val="both"/>
        <w:rPr>
          <w:sz w:val="22"/>
          <w:szCs w:val="22"/>
          <w:lang w:val="tr-TR"/>
        </w:rPr>
      </w:pPr>
      <w:r w:rsidRPr="0081499E">
        <w:rPr>
          <w:sz w:val="22"/>
          <w:szCs w:val="22"/>
          <w:lang w:val="tr-TR"/>
        </w:rPr>
        <w:t xml:space="preserve">Tenderers must demonstrate in the </w:t>
      </w:r>
      <w:r w:rsidRPr="0081499E">
        <w:rPr>
          <w:b/>
          <w:bCs/>
          <w:sz w:val="22"/>
          <w:szCs w:val="22"/>
          <w:lang w:val="tr-TR"/>
        </w:rPr>
        <w:t>Organisation and Methodology</w:t>
      </w:r>
      <w:r w:rsidRPr="0081499E">
        <w:rPr>
          <w:sz w:val="22"/>
          <w:szCs w:val="22"/>
          <w:lang w:val="tr-TR"/>
        </w:rPr>
        <w:t xml:space="preserve"> (see item (3) above) that their proposed team, taken as a whole, meets the minimum expertise requirements defined in Section 6.1 of the Terms of Reference (Annex II) for each lot for which an offer is submitted. This assessment will be made on a yes/no compliance basis; no evaluation marks will be awarded for the qualifications or composition of the team beyond this minimum threshold.</w:t>
      </w:r>
    </w:p>
    <w:p w14:paraId="40192E9E" w14:textId="77777777" w:rsidR="00C95857" w:rsidRDefault="00C95857" w:rsidP="00C95857">
      <w:pPr>
        <w:pStyle w:val="ListeParagraf"/>
        <w:spacing w:before="120" w:after="120"/>
        <w:ind w:left="927"/>
        <w:jc w:val="both"/>
        <w:rPr>
          <w:sz w:val="22"/>
          <w:szCs w:val="22"/>
          <w:lang w:val="tr-TR"/>
        </w:rPr>
      </w:pPr>
    </w:p>
    <w:p w14:paraId="211E3898" w14:textId="77777777" w:rsidR="00C95857" w:rsidRDefault="00C95857" w:rsidP="00C95857">
      <w:pPr>
        <w:pStyle w:val="ListeParagraf"/>
        <w:spacing w:before="120" w:after="120"/>
        <w:ind w:left="927"/>
        <w:jc w:val="both"/>
        <w:rPr>
          <w:sz w:val="22"/>
          <w:szCs w:val="22"/>
          <w:lang w:val="tr-TR"/>
        </w:rPr>
      </w:pPr>
      <w:r w:rsidRPr="0081499E">
        <w:rPr>
          <w:sz w:val="22"/>
          <w:szCs w:val="22"/>
          <w:lang w:val="tr-TR"/>
        </w:rPr>
        <w:t>The Organisation and Methodology shall include:</w:t>
      </w:r>
    </w:p>
    <w:p w14:paraId="1F6DE6DA" w14:textId="77777777" w:rsidR="00C95857" w:rsidRPr="0081499E" w:rsidRDefault="00C95857" w:rsidP="00C95857">
      <w:pPr>
        <w:pStyle w:val="ListeParagraf"/>
        <w:spacing w:before="120" w:after="120"/>
        <w:ind w:left="927"/>
        <w:jc w:val="both"/>
        <w:rPr>
          <w:sz w:val="22"/>
          <w:szCs w:val="22"/>
          <w:lang w:val="tr-TR"/>
        </w:rPr>
      </w:pPr>
    </w:p>
    <w:p w14:paraId="563E058C" w14:textId="77777777" w:rsidR="00C95857" w:rsidRDefault="00C95857" w:rsidP="00C95857">
      <w:pPr>
        <w:pStyle w:val="ListeParagraf"/>
        <w:numPr>
          <w:ilvl w:val="0"/>
          <w:numId w:val="57"/>
        </w:numPr>
        <w:spacing w:before="120" w:after="120"/>
        <w:jc w:val="both"/>
        <w:rPr>
          <w:sz w:val="22"/>
          <w:szCs w:val="22"/>
          <w:lang w:val="tr-TR"/>
        </w:rPr>
      </w:pPr>
      <w:r w:rsidRPr="0081499E">
        <w:rPr>
          <w:sz w:val="22"/>
          <w:szCs w:val="22"/>
          <w:lang w:val="tr-TR"/>
        </w:rPr>
        <w:t>A description of the proposed team composition, indicating the areas of expertise covered and how these are allocated across the relevant lot(s);</w:t>
      </w:r>
    </w:p>
    <w:p w14:paraId="2467A939" w14:textId="77777777" w:rsidR="00C95857" w:rsidRPr="0081499E" w:rsidRDefault="00C95857" w:rsidP="00C95857">
      <w:pPr>
        <w:pStyle w:val="ListeParagraf"/>
        <w:spacing w:before="120" w:after="120"/>
        <w:ind w:left="1287"/>
        <w:jc w:val="both"/>
        <w:rPr>
          <w:sz w:val="22"/>
          <w:szCs w:val="22"/>
          <w:lang w:val="tr-TR"/>
        </w:rPr>
      </w:pPr>
    </w:p>
    <w:p w14:paraId="37D3AF9F" w14:textId="77777777" w:rsidR="00C95857" w:rsidRDefault="00C95857" w:rsidP="00C95857">
      <w:pPr>
        <w:pStyle w:val="ListeParagraf"/>
        <w:numPr>
          <w:ilvl w:val="0"/>
          <w:numId w:val="57"/>
        </w:numPr>
        <w:spacing w:before="120" w:after="120"/>
        <w:jc w:val="both"/>
        <w:rPr>
          <w:sz w:val="22"/>
          <w:szCs w:val="22"/>
          <w:lang w:val="tr-TR"/>
        </w:rPr>
      </w:pPr>
      <w:r w:rsidRPr="0081499E">
        <w:rPr>
          <w:sz w:val="22"/>
          <w:szCs w:val="22"/>
          <w:lang w:val="tr-TR"/>
        </w:rPr>
        <w:t>A clear explanation of how the team as a whole meets each minimum requirement set out in Section 6.1 of the Terms of Reference, per lot;</w:t>
      </w:r>
    </w:p>
    <w:p w14:paraId="4F053E47" w14:textId="77777777" w:rsidR="00C95857" w:rsidRPr="0081499E" w:rsidRDefault="00C95857" w:rsidP="00C95857">
      <w:pPr>
        <w:pStyle w:val="ListeParagraf"/>
        <w:spacing w:before="120" w:after="120"/>
        <w:ind w:left="1287"/>
        <w:jc w:val="both"/>
        <w:rPr>
          <w:sz w:val="22"/>
          <w:szCs w:val="22"/>
          <w:lang w:val="tr-TR"/>
        </w:rPr>
      </w:pPr>
    </w:p>
    <w:p w14:paraId="173309A1" w14:textId="77777777" w:rsidR="00C95857" w:rsidRDefault="00C95857" w:rsidP="00C95857">
      <w:pPr>
        <w:pStyle w:val="ListeParagraf"/>
        <w:numPr>
          <w:ilvl w:val="0"/>
          <w:numId w:val="57"/>
        </w:numPr>
        <w:spacing w:before="120" w:after="120"/>
        <w:jc w:val="both"/>
        <w:rPr>
          <w:sz w:val="22"/>
          <w:szCs w:val="22"/>
          <w:lang w:val="tr-TR"/>
        </w:rPr>
      </w:pPr>
      <w:r w:rsidRPr="0081499E">
        <w:rPr>
          <w:sz w:val="22"/>
          <w:szCs w:val="22"/>
          <w:lang w:val="tr-TR"/>
        </w:rPr>
        <w:t>Where one individual is proposed to cover more than one area of expertise or more than one lot, this shall be clearly explained and justified.</w:t>
      </w:r>
    </w:p>
    <w:p w14:paraId="1C05252E" w14:textId="77777777" w:rsidR="00C95857" w:rsidRPr="0081499E" w:rsidRDefault="00C95857" w:rsidP="00C95857">
      <w:pPr>
        <w:pStyle w:val="ListeParagraf"/>
        <w:rPr>
          <w:sz w:val="22"/>
          <w:szCs w:val="22"/>
          <w:lang w:val="tr-TR"/>
        </w:rPr>
      </w:pPr>
    </w:p>
    <w:p w14:paraId="0C701853" w14:textId="77777777" w:rsidR="00C95857" w:rsidRPr="0081499E" w:rsidRDefault="00C95857" w:rsidP="00C95857">
      <w:pPr>
        <w:pStyle w:val="ListeParagraf"/>
        <w:spacing w:before="120" w:after="120"/>
        <w:ind w:left="1287"/>
        <w:jc w:val="both"/>
        <w:rPr>
          <w:sz w:val="22"/>
          <w:szCs w:val="22"/>
          <w:lang w:val="tr-TR"/>
        </w:rPr>
      </w:pPr>
    </w:p>
    <w:p w14:paraId="5C9D9C16" w14:textId="27928431" w:rsidR="00C95857" w:rsidRPr="00C95857" w:rsidRDefault="00C95857" w:rsidP="00C95857">
      <w:pPr>
        <w:pStyle w:val="ListeParagraf"/>
        <w:spacing w:before="120" w:after="120"/>
        <w:ind w:left="927"/>
        <w:jc w:val="both"/>
        <w:rPr>
          <w:sz w:val="22"/>
          <w:szCs w:val="22"/>
          <w:lang w:val="tr-TR"/>
        </w:rPr>
      </w:pPr>
      <w:r w:rsidRPr="0081499E">
        <w:rPr>
          <w:sz w:val="22"/>
          <w:szCs w:val="22"/>
          <w:lang w:val="tr-TR"/>
        </w:rPr>
        <w:t>The Contracting Authority reserves the right to request supporting evidence (e.g. portfolio, references, proof of experience) at any stage of the procedure to verify compliance with the minimum requirements.</w:t>
      </w:r>
    </w:p>
    <w:p w14:paraId="6510FA25" w14:textId="6A5F0C42" w:rsidR="004043D0" w:rsidRDefault="00010683" w:rsidP="004043D0">
      <w:pPr>
        <w:pStyle w:val="GvdeMetniGirintisi"/>
        <w:tabs>
          <w:tab w:val="clear" w:pos="567"/>
        </w:tabs>
        <w:spacing w:before="120"/>
        <w:rPr>
          <w:b/>
          <w:i/>
          <w:iCs/>
          <w:u w:val="single"/>
        </w:rPr>
      </w:pPr>
      <w:r>
        <w:rPr>
          <w:sz w:val="22"/>
          <w:szCs w:val="22"/>
        </w:rPr>
        <w:t>(</w:t>
      </w:r>
      <w:r w:rsidR="00C95857">
        <w:rPr>
          <w:sz w:val="22"/>
          <w:szCs w:val="22"/>
        </w:rPr>
        <w:t>4</w:t>
      </w:r>
      <w:r>
        <w:rPr>
          <w:sz w:val="22"/>
          <w:szCs w:val="22"/>
        </w:rPr>
        <w:t>)</w:t>
      </w:r>
      <w:r w:rsidR="003436FE" w:rsidRPr="002B370E">
        <w:rPr>
          <w:sz w:val="22"/>
          <w:szCs w:val="22"/>
        </w:rPr>
        <w:tab/>
      </w:r>
      <w:bookmarkStart w:id="6" w:name="_Hlk161827362"/>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w:t>
      </w:r>
      <w:r w:rsidR="00D81BDE">
        <w:rPr>
          <w:sz w:val="22"/>
          <w:szCs w:val="22"/>
        </w:rPr>
        <w:t>economic operator</w:t>
      </w:r>
      <w:r w:rsidR="00D81BDE" w:rsidRPr="002B370E">
        <w:rPr>
          <w:sz w:val="22"/>
          <w:szCs w:val="22"/>
        </w:rPr>
        <w:t xml:space="preserve"> </w:t>
      </w:r>
      <w:r w:rsidR="003436FE" w:rsidRPr="002B370E">
        <w:rPr>
          <w:sz w:val="22"/>
          <w:szCs w:val="22"/>
        </w:rPr>
        <w:t xml:space="preserve">(or each of the </w:t>
      </w:r>
      <w:r w:rsidR="00D81BDE">
        <w:rPr>
          <w:sz w:val="22"/>
          <w:szCs w:val="22"/>
        </w:rPr>
        <w:t xml:space="preserve">economic operators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D81BDE">
        <w:rPr>
          <w:sz w:val="22"/>
          <w:szCs w:val="22"/>
        </w:rPr>
        <w:t>4.</w:t>
      </w:r>
      <w:r w:rsidR="00E223E4">
        <w:rPr>
          <w:sz w:val="22"/>
          <w:szCs w:val="22"/>
        </w:rPr>
        <w:t>2.</w:t>
      </w:r>
      <w:r w:rsidR="00D81BDE" w:rsidRPr="002B370E">
        <w:rPr>
          <w:sz w:val="22"/>
          <w:szCs w:val="22"/>
        </w:rPr>
        <w:t xml:space="preserve"> </w:t>
      </w:r>
      <w:r w:rsidR="003436FE" w:rsidRPr="002B370E">
        <w:rPr>
          <w:sz w:val="22"/>
          <w:szCs w:val="22"/>
        </w:rPr>
        <w:t xml:space="preserve">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 xml:space="preserve">uide. </w:t>
      </w:r>
      <w:bookmarkStart w:id="7" w:name="_Hlk138949912"/>
      <w:r w:rsidR="004043D0" w:rsidRPr="004043D0">
        <w:rPr>
          <w:sz w:val="22"/>
          <w:szCs w:val="22"/>
        </w:rPr>
        <w:t xml:space="preserve">At any time during the procurement procedure, </w:t>
      </w:r>
      <w:bookmarkStart w:id="8" w:name="_Hlk138949784"/>
      <w:r w:rsidR="004043D0" w:rsidRPr="004043D0">
        <w:rPr>
          <w:sz w:val="22"/>
          <w:szCs w:val="22"/>
        </w:rPr>
        <w:t xml:space="preserve">the contracting authority may request information </w:t>
      </w:r>
      <w:r w:rsidR="00342BFC">
        <w:rPr>
          <w:sz w:val="22"/>
          <w:szCs w:val="22"/>
        </w:rPr>
        <w:t xml:space="preserve">on guarantors, </w:t>
      </w:r>
      <w:r w:rsidR="004043D0" w:rsidRPr="004043D0">
        <w:rPr>
          <w:sz w:val="22"/>
          <w:szCs w:val="22"/>
        </w:rPr>
        <w:t>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bookmarkEnd w:id="6"/>
    <w:bookmarkEnd w:id="7"/>
    <w:bookmarkEnd w:id="8"/>
    <w:p w14:paraId="01B2CBAA" w14:textId="0C42AB84" w:rsidR="003436FE" w:rsidRPr="004043D0" w:rsidRDefault="003436FE" w:rsidP="00BF009B">
      <w:pPr>
        <w:pStyle w:val="GvdeMetniGirintisi"/>
        <w:tabs>
          <w:tab w:val="clear" w:pos="567"/>
        </w:tabs>
        <w:spacing w:before="120"/>
        <w:ind w:firstLine="0"/>
        <w:rPr>
          <w:b/>
          <w:i/>
          <w:iCs/>
          <w:u w:val="single"/>
        </w:rPr>
      </w:pPr>
      <w:r w:rsidRPr="004043D0">
        <w:t>This</w:t>
      </w:r>
      <w:r w:rsidRPr="004043D0">
        <w:rPr>
          <w:sz w:val="22"/>
          <w:szCs w:val="22"/>
        </w:rPr>
        <w:t xml:space="preserve">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EB0510">
        <w:rPr>
          <w:sz w:val="22"/>
          <w:szCs w:val="22"/>
        </w:rPr>
        <w:t>one</w:t>
      </w:r>
      <w:r w:rsidR="00EB0510"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GvdeMetniGirintisi"/>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1BCB4C5A" w:rsidR="003121C6" w:rsidRPr="003121C6" w:rsidRDefault="00C95857">
      <w:pPr>
        <w:spacing w:before="120" w:after="120"/>
        <w:ind w:left="567" w:hanging="567"/>
        <w:jc w:val="both"/>
        <w:rPr>
          <w:color w:val="000000"/>
          <w:sz w:val="22"/>
          <w:szCs w:val="22"/>
        </w:rPr>
      </w:pPr>
      <w:r>
        <w:rPr>
          <w:color w:val="000000"/>
          <w:sz w:val="22"/>
          <w:szCs w:val="22"/>
        </w:rPr>
        <w:t>(5</w:t>
      </w:r>
      <w:r w:rsidR="003121C6">
        <w:rPr>
          <w:color w:val="000000"/>
          <w:sz w:val="22"/>
          <w:szCs w:val="22"/>
        </w:rPr>
        <w:t>)</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sidR="003121C6">
        <w:rPr>
          <w:color w:val="000000"/>
          <w:sz w:val="22"/>
          <w:szCs w:val="22"/>
        </w:rPr>
        <w:t>ocumentary evidence of the financial and economic capacity as well as the technical and professional capacity</w:t>
      </w:r>
      <w:r w:rsidR="00B420BC">
        <w:rPr>
          <w:color w:val="000000"/>
          <w:sz w:val="22"/>
          <w:szCs w:val="22"/>
        </w:rPr>
        <w:t xml:space="preserve">, including any possible additional information for the assessment of the absence of professional conflicting interest when requested, </w:t>
      </w:r>
      <w:r w:rsidR="003121C6">
        <w:rPr>
          <w:color w:val="000000"/>
          <w:sz w:val="22"/>
          <w:szCs w:val="22"/>
        </w:rPr>
        <w:t>according to the selection criteria specified in the</w:t>
      </w:r>
      <w:r w:rsidR="00CB58FE">
        <w:rPr>
          <w:color w:val="000000"/>
          <w:sz w:val="22"/>
          <w:szCs w:val="22"/>
        </w:rPr>
        <w:t xml:space="preserve"> </w:t>
      </w:r>
      <w:r w:rsidR="003121C6">
        <w:rPr>
          <w:color w:val="000000"/>
          <w:sz w:val="22"/>
          <w:szCs w:val="22"/>
        </w:rPr>
        <w:t xml:space="preserve"> </w:t>
      </w:r>
      <w:r w:rsidR="00EB0510">
        <w:rPr>
          <w:color w:val="000000"/>
          <w:sz w:val="22"/>
          <w:szCs w:val="22"/>
        </w:rPr>
        <w:t xml:space="preserve">contract </w:t>
      </w:r>
      <w:r w:rsidR="003121C6">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sidR="003121C6">
        <w:rPr>
          <w:color w:val="000000"/>
          <w:sz w:val="22"/>
          <w:szCs w:val="22"/>
        </w:rPr>
        <w:t xml:space="preserve"> </w:t>
      </w:r>
      <w:r w:rsidR="003121C6" w:rsidRPr="00F45E40">
        <w:rPr>
          <w:sz w:val="22"/>
          <w:szCs w:val="22"/>
        </w:rPr>
        <w:t>(s</w:t>
      </w:r>
      <w:r w:rsidR="003121C6" w:rsidRPr="00B21E35">
        <w:rPr>
          <w:sz w:val="22"/>
          <w:szCs w:val="22"/>
        </w:rPr>
        <w:t xml:space="preserve">ee </w:t>
      </w:r>
      <w:r w:rsidR="008A6CC7">
        <w:rPr>
          <w:sz w:val="22"/>
          <w:szCs w:val="22"/>
        </w:rPr>
        <w:t>also</w:t>
      </w:r>
      <w:r w:rsidR="003121C6" w:rsidRPr="00B21E35">
        <w:rPr>
          <w:sz w:val="22"/>
          <w:szCs w:val="22"/>
        </w:rPr>
        <w:t xml:space="preserve"> </w:t>
      </w:r>
      <w:r w:rsidR="006D6595">
        <w:rPr>
          <w:sz w:val="22"/>
          <w:szCs w:val="22"/>
        </w:rPr>
        <w:t>Section</w:t>
      </w:r>
      <w:r w:rsidR="003121C6" w:rsidRPr="00B21E35">
        <w:rPr>
          <w:sz w:val="22"/>
          <w:szCs w:val="22"/>
        </w:rPr>
        <w:t xml:space="preserve"> 2.</w:t>
      </w:r>
      <w:r w:rsidR="00CD78C3">
        <w:rPr>
          <w:sz w:val="22"/>
          <w:szCs w:val="22"/>
        </w:rPr>
        <w:t>6</w:t>
      </w:r>
      <w:r w:rsidR="003121C6" w:rsidRPr="00B21E35">
        <w:rPr>
          <w:sz w:val="22"/>
          <w:szCs w:val="22"/>
        </w:rPr>
        <w:t xml:space="preserve">.11 of the </w:t>
      </w:r>
      <w:r w:rsidR="00CD78C3">
        <w:rPr>
          <w:sz w:val="22"/>
          <w:szCs w:val="22"/>
        </w:rPr>
        <w:t>p</w:t>
      </w:r>
      <w:r w:rsidR="003121C6" w:rsidRPr="00B21E35">
        <w:rPr>
          <w:sz w:val="22"/>
          <w:szCs w:val="22"/>
        </w:rPr>
        <w:t xml:space="preserve">ractical </w:t>
      </w:r>
      <w:r w:rsidR="00CD78C3">
        <w:rPr>
          <w:sz w:val="22"/>
          <w:szCs w:val="22"/>
        </w:rPr>
        <w:t>g</w:t>
      </w:r>
      <w:r w:rsidR="003121C6" w:rsidRPr="00B21E35">
        <w:rPr>
          <w:sz w:val="22"/>
          <w:szCs w:val="22"/>
        </w:rPr>
        <w:t>uide).</w:t>
      </w:r>
      <w:r w:rsidR="00B06989">
        <w:rPr>
          <w:sz w:val="22"/>
          <w:szCs w:val="22"/>
        </w:rPr>
        <w:t xml:space="preserve"> </w:t>
      </w:r>
      <w:r w:rsidR="00B06989" w:rsidRPr="00B06989">
        <w:rPr>
          <w:sz w:val="22"/>
          <w:szCs w:val="22"/>
        </w:rPr>
        <w:t>For the technical selection criteria, you will only be requested to submit documentary evidence regarding the references declared in your tender.</w:t>
      </w:r>
      <w:r w:rsidR="003121C6">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692123F4" w:rsidR="003436FE" w:rsidRPr="002B370E" w:rsidRDefault="003436FE" w:rsidP="003436FE">
      <w:pPr>
        <w:spacing w:before="120" w:after="120"/>
        <w:jc w:val="both"/>
        <w:rPr>
          <w:sz w:val="22"/>
          <w:szCs w:val="22"/>
        </w:rPr>
      </w:pPr>
      <w:r w:rsidRPr="002B370E">
        <w:rPr>
          <w:sz w:val="22"/>
          <w:szCs w:val="22"/>
        </w:rPr>
        <w:t xml:space="preserve">Tenderers are reminded that </w:t>
      </w:r>
      <w:r w:rsidR="000E0690">
        <w:rPr>
          <w:sz w:val="22"/>
          <w:szCs w:val="22"/>
        </w:rPr>
        <w:t>misrepresentation of information in</w:t>
      </w:r>
      <w:r w:rsidRPr="002B370E">
        <w:rPr>
          <w:sz w:val="22"/>
          <w:szCs w:val="22"/>
        </w:rPr>
        <w:t xml:space="preserve">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6CDFAB5A" w14:textId="0A6AF31B" w:rsidR="003436FE" w:rsidRPr="002B370E" w:rsidRDefault="003436FE" w:rsidP="003436FE">
      <w:pPr>
        <w:shd w:val="clear" w:color="auto" w:fill="FFFFFF"/>
        <w:spacing w:before="120" w:after="120"/>
        <w:jc w:val="both"/>
        <w:rPr>
          <w:sz w:val="22"/>
          <w:szCs w:val="22"/>
        </w:rPr>
      </w:pPr>
      <w:r w:rsidRPr="00C95857">
        <w:rPr>
          <w:sz w:val="22"/>
          <w:szCs w:val="22"/>
        </w:rPr>
        <w:t>For global price contracts</w:t>
      </w:r>
      <w:r w:rsidRPr="00C95857">
        <w:rPr>
          <w:i/>
          <w:sz w:val="22"/>
          <w:szCs w:val="22"/>
        </w:rPr>
        <w:t>:</w:t>
      </w:r>
    </w:p>
    <w:p w14:paraId="5BBD9A19" w14:textId="54AEDDBF" w:rsidR="008531BA" w:rsidRPr="00C95857" w:rsidRDefault="003436FE" w:rsidP="003436FE">
      <w:pPr>
        <w:shd w:val="clear" w:color="auto" w:fill="FFFFFF"/>
        <w:spacing w:before="120" w:after="120"/>
        <w:jc w:val="both"/>
        <w:rPr>
          <w:sz w:val="22"/>
          <w:szCs w:val="22"/>
        </w:rPr>
      </w:pPr>
      <w:r w:rsidRPr="00C95857">
        <w:rPr>
          <w:sz w:val="22"/>
          <w:szCs w:val="22"/>
        </w:rPr>
        <w:t xml:space="preserve">The </w:t>
      </w:r>
      <w:r w:rsidR="006D6595" w:rsidRPr="00C95857">
        <w:rPr>
          <w:sz w:val="22"/>
          <w:szCs w:val="22"/>
        </w:rPr>
        <w:t>f</w:t>
      </w:r>
      <w:r w:rsidRPr="00C95857">
        <w:rPr>
          <w:sz w:val="22"/>
          <w:szCs w:val="22"/>
        </w:rPr>
        <w:t>inancial offer must be presented as an amount in Eur</w:t>
      </w:r>
      <w:r w:rsidR="009D25DC" w:rsidRPr="00C95857">
        <w:rPr>
          <w:sz w:val="22"/>
          <w:szCs w:val="22"/>
        </w:rPr>
        <w:t>o</w:t>
      </w:r>
      <w:r w:rsidR="00C95857" w:rsidRPr="00C95857">
        <w:rPr>
          <w:sz w:val="22"/>
          <w:szCs w:val="22"/>
        </w:rPr>
        <w:t xml:space="preserve"> </w:t>
      </w:r>
      <w:r w:rsidRPr="00C95857">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C95857">
        <w:rPr>
          <w:sz w:val="22"/>
          <w:szCs w:val="22"/>
        </w:rPr>
        <w:t>:</w:t>
      </w:r>
    </w:p>
    <w:p w14:paraId="13CD9B69" w14:textId="448E113A" w:rsidR="00C40708" w:rsidRPr="00C95857" w:rsidRDefault="00A26A18" w:rsidP="00513581">
      <w:pPr>
        <w:rPr>
          <w:sz w:val="22"/>
          <w:szCs w:val="22"/>
        </w:rPr>
      </w:pPr>
      <w:hyperlink r:id="rId8" w:anchor="Annexes-AnnexesB(Ch.3):Servicecontracts" w:history="1">
        <w:r w:rsidR="00024BE9" w:rsidRPr="00C95857">
          <w:rPr>
            <w:rStyle w:val="Kpr"/>
            <w:sz w:val="22"/>
            <w:szCs w:val="22"/>
          </w:rPr>
          <w:t>https://wikis.ec.europa.eu/display/ExactExternalWiki/Annexes#Annexes-AnnexesB(Ch.3):Servicecontracts</w:t>
        </w:r>
      </w:hyperlink>
    </w:p>
    <w:p w14:paraId="51CFB4F4" w14:textId="2211605B" w:rsidR="003436FE" w:rsidRPr="00C95857" w:rsidRDefault="003436FE" w:rsidP="003436FE">
      <w:pPr>
        <w:shd w:val="clear" w:color="auto" w:fill="FFFFFF"/>
        <w:spacing w:before="120" w:after="120"/>
        <w:jc w:val="both"/>
        <w:rPr>
          <w:sz w:val="22"/>
          <w:szCs w:val="22"/>
        </w:rPr>
      </w:pPr>
      <w:r w:rsidRPr="00C95857">
        <w:rPr>
          <w:sz w:val="22"/>
          <w:szCs w:val="22"/>
        </w:rPr>
        <w:t xml:space="preserve">The global price </w:t>
      </w:r>
      <w:r w:rsidR="00F42382" w:rsidRPr="00C95857">
        <w:rPr>
          <w:sz w:val="22"/>
          <w:szCs w:val="22"/>
        </w:rPr>
        <w:t>should</w:t>
      </w:r>
      <w:r w:rsidR="00E34D8B">
        <w:rPr>
          <w:sz w:val="22"/>
          <w:szCs w:val="22"/>
        </w:rPr>
        <w:t xml:space="preserve"> </w:t>
      </w:r>
      <w:r w:rsidRPr="00C95857">
        <w:rPr>
          <w:sz w:val="22"/>
          <w:szCs w:val="22"/>
        </w:rPr>
        <w:t xml:space="preserve">be broken down </w:t>
      </w:r>
      <w:r w:rsidR="008531BA" w:rsidRPr="00C95857">
        <w:rPr>
          <w:sz w:val="22"/>
          <w:szCs w:val="22"/>
        </w:rPr>
        <w:t xml:space="preserve">by </w:t>
      </w:r>
      <w:r w:rsidR="00F42382" w:rsidRPr="00C95857">
        <w:rPr>
          <w:sz w:val="22"/>
          <w:szCs w:val="22"/>
        </w:rPr>
        <w:t xml:space="preserve">expected </w:t>
      </w:r>
      <w:r w:rsidR="008531BA" w:rsidRPr="00C95857">
        <w:rPr>
          <w:sz w:val="22"/>
          <w:szCs w:val="22"/>
        </w:rPr>
        <w:t xml:space="preserve">outputs if required </w:t>
      </w:r>
      <w:r w:rsidR="00F42382" w:rsidRPr="00C95857">
        <w:rPr>
          <w:sz w:val="22"/>
          <w:szCs w:val="22"/>
        </w:rPr>
        <w:t xml:space="preserve">in </w:t>
      </w:r>
      <w:r w:rsidR="008531BA" w:rsidRPr="00C95857">
        <w:rPr>
          <w:sz w:val="22"/>
          <w:szCs w:val="22"/>
        </w:rPr>
        <w:t xml:space="preserve">the </w:t>
      </w:r>
      <w:r w:rsidR="006D6595" w:rsidRPr="00C95857">
        <w:rPr>
          <w:sz w:val="22"/>
          <w:szCs w:val="22"/>
        </w:rPr>
        <w:t>t</w:t>
      </w:r>
      <w:r w:rsidR="008531BA" w:rsidRPr="00C95857">
        <w:rPr>
          <w:sz w:val="22"/>
          <w:szCs w:val="22"/>
        </w:rPr>
        <w:t xml:space="preserve">erms of </w:t>
      </w:r>
      <w:r w:rsidR="006D6595" w:rsidRPr="00C95857">
        <w:rPr>
          <w:sz w:val="22"/>
          <w:szCs w:val="22"/>
        </w:rPr>
        <w:t>r</w:t>
      </w:r>
      <w:r w:rsidR="008531BA" w:rsidRPr="00C95857">
        <w:rPr>
          <w:sz w:val="22"/>
          <w:szCs w:val="22"/>
        </w:rPr>
        <w:t>eference</w:t>
      </w:r>
      <w:r w:rsidR="00C95857">
        <w:rPr>
          <w:sz w:val="22"/>
          <w:szCs w:val="22"/>
        </w:rPr>
        <w:t>.</w:t>
      </w:r>
    </w:p>
    <w:p w14:paraId="347D3C52" w14:textId="53BD2EB8" w:rsidR="003436FE" w:rsidRDefault="003436FE" w:rsidP="003436FE">
      <w:pPr>
        <w:shd w:val="clear" w:color="auto" w:fill="FFFFFF"/>
        <w:spacing w:before="120" w:after="120"/>
        <w:jc w:val="both"/>
        <w:rPr>
          <w:sz w:val="22"/>
          <w:szCs w:val="22"/>
        </w:rPr>
      </w:pPr>
      <w:r w:rsidRPr="002B370E">
        <w:rPr>
          <w:sz w:val="22"/>
          <w:szCs w:val="22"/>
        </w:rPr>
        <w:t>Tenderers are reminded that</w:t>
      </w:r>
      <w:r w:rsidR="00056808">
        <w:rPr>
          <w:sz w:val="22"/>
          <w:szCs w:val="22"/>
        </w:rPr>
        <w:t xml:space="preserve"> </w:t>
      </w:r>
      <w:r w:rsidRPr="002B370E">
        <w:rPr>
          <w:sz w:val="22"/>
          <w:szCs w:val="22"/>
        </w:rPr>
        <w:t xml:space="preserve">the maximum budget available </w:t>
      </w:r>
      <w:r w:rsidR="00753B93">
        <w:rPr>
          <w:sz w:val="22"/>
          <w:szCs w:val="22"/>
        </w:rPr>
        <w:t xml:space="preserve">(estimated </w:t>
      </w:r>
      <w:r w:rsidR="0017037A">
        <w:rPr>
          <w:sz w:val="22"/>
          <w:szCs w:val="22"/>
        </w:rPr>
        <w:t xml:space="preserve">total value </w:t>
      </w:r>
      <w:r w:rsidR="00753B93">
        <w:rPr>
          <w:sz w:val="22"/>
          <w:szCs w:val="22"/>
        </w:rPr>
        <w:t>in contract notice plus the VAT/indirect taxes</w:t>
      </w:r>
      <w:r w:rsidR="00DD440A">
        <w:rPr>
          <w:sz w:val="22"/>
          <w:szCs w:val="22"/>
        </w:rPr>
        <w:t>, if applicable</w:t>
      </w:r>
      <w:r w:rsidR="00753B93">
        <w:rPr>
          <w:sz w:val="22"/>
          <w:szCs w:val="22"/>
        </w:rPr>
        <w:t xml:space="preserve">) </w:t>
      </w:r>
      <w:r w:rsidRPr="002B370E">
        <w:rPr>
          <w:sz w:val="22"/>
          <w:szCs w:val="22"/>
        </w:rPr>
        <w:t>for this contract, is</w:t>
      </w:r>
      <w:r w:rsidR="00C95857">
        <w:rPr>
          <w:sz w:val="22"/>
          <w:szCs w:val="22"/>
        </w:rPr>
        <w:t xml:space="preserve"> 85.220 Euro. </w:t>
      </w:r>
      <w:r w:rsidR="006B47F4" w:rsidRPr="006B47F4">
        <w:rPr>
          <w:sz w:val="22"/>
          <w:szCs w:val="22"/>
        </w:rPr>
        <w:t>Only the price without VAT/indirect taxes w</w:t>
      </w:r>
      <w:r w:rsidR="00834377">
        <w:rPr>
          <w:sz w:val="22"/>
          <w:szCs w:val="22"/>
        </w:rPr>
        <w:t>ill</w:t>
      </w:r>
      <w:r w:rsidR="006B47F4" w:rsidRPr="006B47F4">
        <w:rPr>
          <w:sz w:val="22"/>
          <w:szCs w:val="22"/>
        </w:rPr>
        <w:t xml:space="preserve"> be taken into consideration for the financial evaluation. The amount of VAT/indirect tax, if applicable, must be indicated separately.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437FD8C6"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r w:rsidRPr="002B370E">
        <w:rPr>
          <w:sz w:val="22"/>
          <w:szCs w:val="22"/>
        </w:rPr>
        <w:t xml:space="preserve">  </w:t>
      </w:r>
    </w:p>
    <w:p w14:paraId="1AAC0C9B" w14:textId="7AFA39CB" w:rsidR="003436FE" w:rsidRPr="002B370E" w:rsidRDefault="003436FE" w:rsidP="003436FE">
      <w:pPr>
        <w:shd w:val="clear" w:color="auto" w:fill="FFFFFF"/>
        <w:spacing w:before="120" w:after="120"/>
        <w:jc w:val="both"/>
        <w:rPr>
          <w:sz w:val="22"/>
          <w:szCs w:val="22"/>
          <w:u w:val="single"/>
        </w:rPr>
      </w:pPr>
      <w:r w:rsidRPr="002B370E">
        <w:rPr>
          <w:sz w:val="22"/>
          <w:szCs w:val="22"/>
          <w:u w:val="single"/>
        </w:rPr>
        <w:t>Exemption of taxes</w:t>
      </w:r>
    </w:p>
    <w:p w14:paraId="2C302099" w14:textId="0E6527F0" w:rsidR="003436FE" w:rsidRDefault="003436FE" w:rsidP="00BF009B">
      <w:pPr>
        <w:spacing w:before="120" w:after="120"/>
        <w:jc w:val="both"/>
        <w:rPr>
          <w:sz w:val="22"/>
          <w:szCs w:val="22"/>
        </w:rPr>
      </w:pPr>
      <w:r w:rsidRPr="00195513">
        <w:rPr>
          <w:sz w:val="22"/>
          <w:szCs w:val="22"/>
        </w:rPr>
        <w:t xml:space="preserve">There is no </w:t>
      </w:r>
      <w:r w:rsidR="00FD0FB3" w:rsidRPr="00195513">
        <w:rPr>
          <w:sz w:val="22"/>
          <w:szCs w:val="22"/>
        </w:rPr>
        <w:t xml:space="preserve">(full or partial) tax exemption </w:t>
      </w:r>
      <w:r w:rsidRPr="00195513">
        <w:rPr>
          <w:sz w:val="22"/>
          <w:szCs w:val="22"/>
        </w:rPr>
        <w:t>agreement betwe</w:t>
      </w:r>
      <w:r w:rsidR="00195513" w:rsidRPr="00195513">
        <w:rPr>
          <w:sz w:val="22"/>
          <w:szCs w:val="22"/>
        </w:rPr>
        <w:t>en the European Commission and Türkiye.</w:t>
      </w:r>
      <w:r w:rsidR="00195513">
        <w:rPr>
          <w:sz w:val="22"/>
          <w:szCs w:val="22"/>
        </w:rPr>
        <w:t xml:space="preserve"> </w:t>
      </w:r>
    </w:p>
    <w:p w14:paraId="1DD14E72" w14:textId="2CE5F073" w:rsidR="00AC4C1A" w:rsidRPr="00195513" w:rsidRDefault="00195513" w:rsidP="00195513">
      <w:pPr>
        <w:spacing w:before="120" w:after="120"/>
        <w:jc w:val="both"/>
        <w:rPr>
          <w:sz w:val="22"/>
          <w:szCs w:val="22"/>
        </w:rPr>
      </w:pPr>
      <w:r w:rsidRPr="00195513">
        <w:rPr>
          <w:sz w:val="22"/>
          <w:szCs w:val="22"/>
        </w:rPr>
        <w:t>There is no VAT exemption for this purchase.</w:t>
      </w: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w:t>
      </w:r>
      <w:r w:rsidRPr="00984B76">
        <w:rPr>
          <w:b/>
          <w:sz w:val="24"/>
          <w:szCs w:val="24"/>
        </w:rPr>
        <w:t>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73F271CD" w14:textId="2AF702B6" w:rsidR="00AB19F1" w:rsidRDefault="003436FE" w:rsidP="00BF009B">
      <w:pPr>
        <w:spacing w:before="120" w:after="120"/>
        <w:jc w:val="both"/>
        <w:rPr>
          <w:sz w:val="22"/>
          <w:szCs w:val="22"/>
        </w:rPr>
      </w:pPr>
      <w:r w:rsidRPr="002B370E">
        <w:rPr>
          <w:sz w:val="22"/>
          <w:szCs w:val="22"/>
        </w:rPr>
        <w:t xml:space="preserve">Tenderers are bound by their tenders for </w:t>
      </w:r>
      <w:r w:rsidR="00460F0D" w:rsidRPr="00BF009B">
        <w:rPr>
          <w:b/>
          <w:bCs/>
          <w:sz w:val="22"/>
          <w:szCs w:val="22"/>
        </w:rPr>
        <w:t>110</w:t>
      </w:r>
      <w:r w:rsidRPr="00D079E3">
        <w:rPr>
          <w:sz w:val="22"/>
          <w:szCs w:val="22"/>
        </w:rPr>
        <w:t xml:space="preserve"> days</w:t>
      </w:r>
      <w:r w:rsidR="00553FA1">
        <w:rPr>
          <w:sz w:val="22"/>
          <w:szCs w:val="22"/>
        </w:rPr>
        <w:t xml:space="preserve"> </w:t>
      </w:r>
      <w:r w:rsidRPr="002B370E">
        <w:rPr>
          <w:sz w:val="22"/>
          <w:szCs w:val="22"/>
        </w:rPr>
        <w:t>after the deadline for submi</w:t>
      </w:r>
      <w:r>
        <w:rPr>
          <w:sz w:val="22"/>
          <w:szCs w:val="22"/>
        </w:rPr>
        <w:t>tting</w:t>
      </w:r>
      <w:r w:rsidRPr="002B370E">
        <w:rPr>
          <w:sz w:val="22"/>
          <w:szCs w:val="22"/>
        </w:rPr>
        <w:t xml:space="preserve"> tenders</w:t>
      </w:r>
      <w:r w:rsidR="00AB19F1">
        <w:rPr>
          <w:sz w:val="22"/>
          <w:szCs w:val="22"/>
        </w:rPr>
        <w:t>.</w:t>
      </w:r>
    </w:p>
    <w:p w14:paraId="325FF4A7" w14:textId="55402626" w:rsidR="00AB19F1" w:rsidRDefault="00AB19F1" w:rsidP="00BF009B">
      <w:pPr>
        <w:spacing w:before="120" w:after="120"/>
        <w:jc w:val="both"/>
        <w:rPr>
          <w:sz w:val="22"/>
          <w:szCs w:val="22"/>
        </w:rPr>
      </w:pPr>
      <w:bookmarkStart w:id="9" w:name="_Hlk163221047"/>
      <w:r w:rsidRPr="00AB19F1">
        <w:rPr>
          <w:sz w:val="22"/>
          <w:szCs w:val="22"/>
        </w:rPr>
        <w:t>The unsuccessful tenderers are bound by the tender until the end of the validity period, even if they have received a notification of non-award</w:t>
      </w:r>
      <w:r>
        <w:rPr>
          <w:sz w:val="22"/>
          <w:szCs w:val="22"/>
        </w:rPr>
        <w:t xml:space="preserve">. </w:t>
      </w:r>
    </w:p>
    <w:bookmarkEnd w:id="9"/>
    <w:p w14:paraId="471E6F52" w14:textId="612FC4D3" w:rsidR="00AB19F1" w:rsidRPr="002B370E" w:rsidRDefault="00AB19F1" w:rsidP="00BF009B">
      <w:pPr>
        <w:spacing w:before="120" w:after="120"/>
        <w:jc w:val="both"/>
        <w:rPr>
          <w:sz w:val="22"/>
          <w:szCs w:val="22"/>
        </w:rPr>
      </w:pPr>
      <w:r w:rsidRPr="00553FA1">
        <w:rPr>
          <w:sz w:val="22"/>
          <w:szCs w:val="22"/>
        </w:rPr>
        <w:t>In exceptional cases, before</w:t>
      </w:r>
      <w:r w:rsidRPr="002B370E">
        <w:rPr>
          <w:sz w:val="22"/>
          <w:szCs w:val="22"/>
        </w:rPr>
        <w:t xml:space="preserve"> the period of validity expires, the </w:t>
      </w:r>
      <w:r>
        <w:rPr>
          <w:sz w:val="22"/>
          <w:szCs w:val="22"/>
        </w:rPr>
        <w:t>c</w:t>
      </w:r>
      <w:r w:rsidRPr="002B370E">
        <w:rPr>
          <w:sz w:val="22"/>
          <w:szCs w:val="22"/>
        </w:rPr>
        <w:t xml:space="preserve">ontracting </w:t>
      </w:r>
      <w:r>
        <w:rPr>
          <w:sz w:val="22"/>
          <w:szCs w:val="22"/>
        </w:rPr>
        <w:t>a</w:t>
      </w:r>
      <w:r w:rsidRPr="002B370E">
        <w:rPr>
          <w:sz w:val="22"/>
          <w:szCs w:val="22"/>
        </w:rPr>
        <w:t>uthority may ask tenderers to extend the period for a specific number of days, which may not exceed</w:t>
      </w:r>
      <w:r>
        <w:rPr>
          <w:sz w:val="22"/>
          <w:szCs w:val="22"/>
        </w:rPr>
        <w:t xml:space="preserve"> </w:t>
      </w:r>
      <w:r w:rsidR="00460F0D" w:rsidRPr="00BF009B">
        <w:rPr>
          <w:b/>
          <w:bCs/>
          <w:sz w:val="22"/>
          <w:szCs w:val="22"/>
        </w:rPr>
        <w:t>2</w:t>
      </w:r>
      <w:r w:rsidRPr="00BF009B">
        <w:rPr>
          <w:b/>
          <w:bCs/>
          <w:sz w:val="22"/>
          <w:szCs w:val="22"/>
        </w:rPr>
        <w:t>0</w:t>
      </w:r>
      <w:r w:rsidRPr="00D079E3">
        <w:rPr>
          <w:sz w:val="22"/>
          <w:szCs w:val="22"/>
        </w:rPr>
        <w:t>.</w:t>
      </w:r>
      <w:r>
        <w:rPr>
          <w:sz w:val="22"/>
          <w:szCs w:val="22"/>
        </w:rPr>
        <w:t xml:space="preserve"> </w:t>
      </w:r>
      <w:bookmarkStart w:id="10" w:name="_Hlk163221084"/>
      <w:r w:rsidRPr="00FC3DFA">
        <w:rPr>
          <w:sz w:val="22"/>
          <w:szCs w:val="22"/>
        </w:rPr>
        <w:t>This period can be further extended when the contracting authority</w:t>
      </w:r>
      <w:r>
        <w:rPr>
          <w:sz w:val="22"/>
          <w:szCs w:val="22"/>
        </w:rPr>
        <w:t xml:space="preserve"> </w:t>
      </w:r>
      <w:r w:rsidRPr="00FC3DFA">
        <w:rPr>
          <w:sz w:val="22"/>
          <w:szCs w:val="22"/>
        </w:rPr>
        <w:t xml:space="preserve">is required to obtain the recommendation of the panel referred to in </w:t>
      </w:r>
      <w:r>
        <w:rPr>
          <w:sz w:val="22"/>
          <w:szCs w:val="22"/>
        </w:rPr>
        <w:t>S</w:t>
      </w:r>
      <w:r w:rsidRPr="00FC3DFA">
        <w:rPr>
          <w:sz w:val="22"/>
          <w:szCs w:val="22"/>
        </w:rPr>
        <w:t>ection 2.</w:t>
      </w:r>
      <w:r>
        <w:rPr>
          <w:sz w:val="22"/>
          <w:szCs w:val="22"/>
        </w:rPr>
        <w:t>4.2.1</w:t>
      </w:r>
      <w:r w:rsidRPr="00FC3DFA">
        <w:rPr>
          <w:sz w:val="22"/>
          <w:szCs w:val="22"/>
        </w:rPr>
        <w:t xml:space="preserve"> of the </w:t>
      </w:r>
      <w:r>
        <w:rPr>
          <w:sz w:val="22"/>
          <w:szCs w:val="22"/>
        </w:rPr>
        <w:t>p</w:t>
      </w:r>
      <w:r w:rsidRPr="00FC3DFA">
        <w:rPr>
          <w:sz w:val="22"/>
          <w:szCs w:val="22"/>
        </w:rPr>
        <w:t xml:space="preserve">ractical </w:t>
      </w:r>
      <w:r>
        <w:rPr>
          <w:sz w:val="22"/>
          <w:szCs w:val="22"/>
        </w:rPr>
        <w:t>g</w:t>
      </w:r>
      <w:r w:rsidRPr="00FC3DFA">
        <w:rPr>
          <w:sz w:val="22"/>
          <w:szCs w:val="22"/>
        </w:rPr>
        <w:t>uide, up to the adoption of that recommendation.</w:t>
      </w:r>
      <w:r>
        <w:rPr>
          <w:sz w:val="22"/>
          <w:szCs w:val="22"/>
        </w:rPr>
        <w:t xml:space="preserve"> </w:t>
      </w:r>
    </w:p>
    <w:bookmarkEnd w:id="10"/>
    <w:p w14:paraId="243DBC0E" w14:textId="3DB4CE4E" w:rsidR="00AB19F1" w:rsidRDefault="00AB19F1" w:rsidP="00BF009B">
      <w:pPr>
        <w:spacing w:before="120" w:after="120"/>
        <w:jc w:val="both"/>
        <w:rPr>
          <w:sz w:val="22"/>
          <w:szCs w:val="22"/>
        </w:rPr>
      </w:pPr>
      <w:r w:rsidRPr="002B370E">
        <w:rPr>
          <w:sz w:val="22"/>
          <w:szCs w:val="22"/>
        </w:rPr>
        <w:t>The s</w:t>
      </w:r>
      <w:r>
        <w:rPr>
          <w:sz w:val="22"/>
          <w:szCs w:val="22"/>
        </w:rPr>
        <w:t>uccessful</w:t>
      </w:r>
      <w:r w:rsidRPr="002B370E">
        <w:rPr>
          <w:sz w:val="22"/>
          <w:szCs w:val="22"/>
        </w:rPr>
        <w:t xml:space="preserve"> tenderer must maintain its tender for a further 60 days. </w:t>
      </w:r>
      <w:bookmarkStart w:id="11" w:name="_Hlk163221518"/>
      <w:r>
        <w:rPr>
          <w:sz w:val="22"/>
          <w:szCs w:val="22"/>
        </w:rPr>
        <w:t>This</w:t>
      </w:r>
      <w:r w:rsidRPr="002B370E">
        <w:rPr>
          <w:sz w:val="22"/>
          <w:szCs w:val="22"/>
        </w:rPr>
        <w:t xml:space="preserve"> </w:t>
      </w:r>
      <w:r>
        <w:rPr>
          <w:sz w:val="22"/>
          <w:szCs w:val="22"/>
        </w:rPr>
        <w:t>60-day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57FDEB54" w14:textId="61473A03" w:rsidR="00AB19F1" w:rsidRDefault="00AB19F1" w:rsidP="00BF009B">
      <w:pPr>
        <w:spacing w:before="120" w:after="120"/>
        <w:jc w:val="both"/>
        <w:rPr>
          <w:sz w:val="22"/>
          <w:szCs w:val="22"/>
        </w:rPr>
      </w:pPr>
      <w:bookmarkStart w:id="12" w:name="_Hlk163221540"/>
      <w:bookmarkEnd w:id="11"/>
      <w:r w:rsidRPr="00BF009B">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4339E11D" w14:textId="6E0B6B54" w:rsidR="00AB19F1" w:rsidRPr="00BF009B" w:rsidRDefault="00AB19F1" w:rsidP="00BF009B">
      <w:pPr>
        <w:spacing w:before="120" w:after="120"/>
        <w:jc w:val="both"/>
        <w:rPr>
          <w:sz w:val="22"/>
          <w:szCs w:val="22"/>
        </w:rPr>
      </w:pPr>
      <w:bookmarkStart w:id="13" w:name="_Hlk163221553"/>
      <w:bookmarkEnd w:id="12"/>
      <w:r w:rsidRPr="00BF009B">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460F0D">
        <w:rPr>
          <w:sz w:val="22"/>
          <w:szCs w:val="22"/>
        </w:rPr>
        <w:t xml:space="preserve">by </w:t>
      </w:r>
      <w:r w:rsidRPr="00BF009B">
        <w:rPr>
          <w:sz w:val="22"/>
          <w:szCs w:val="22"/>
        </w:rPr>
        <w:t>60 days, upon notification of the new award decision. This 60-day period is added to the validity period irrespective of the date of notification, which should however be within the validity period.</w:t>
      </w:r>
    </w:p>
    <w:p w14:paraId="71D85EEC" w14:textId="1E7DE915" w:rsidR="00AB19F1" w:rsidRDefault="00AB19F1" w:rsidP="00BF009B">
      <w:pPr>
        <w:spacing w:before="120" w:after="240"/>
        <w:jc w:val="both"/>
        <w:rPr>
          <w:sz w:val="22"/>
          <w:szCs w:val="22"/>
        </w:rPr>
      </w:pPr>
      <w:r w:rsidRPr="00BF009B">
        <w:rPr>
          <w:sz w:val="22"/>
          <w:szCs w:val="22"/>
        </w:rPr>
        <w:t>The tenderer may refuse the award of the contract if, when receiving a notification of award, the validity of their tender has expired.</w:t>
      </w:r>
    </w:p>
    <w:bookmarkEnd w:id="13"/>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43428417" w14:textId="77777777" w:rsidR="00195513" w:rsidRPr="00195513" w:rsidRDefault="00195513" w:rsidP="00195513">
      <w:pPr>
        <w:spacing w:before="120" w:after="120"/>
        <w:jc w:val="both"/>
        <w:rPr>
          <w:sz w:val="22"/>
          <w:szCs w:val="22"/>
        </w:rPr>
      </w:pPr>
      <w:r w:rsidRPr="00195513">
        <w:rPr>
          <w:sz w:val="22"/>
          <w:szCs w:val="22"/>
        </w:rPr>
        <w:t>Paper submission:</w:t>
      </w:r>
    </w:p>
    <w:p w14:paraId="69D23481" w14:textId="1A212349" w:rsidR="00195513" w:rsidRPr="00195513" w:rsidRDefault="00195513" w:rsidP="00195513">
      <w:pPr>
        <w:spacing w:before="120" w:after="120"/>
        <w:jc w:val="both"/>
        <w:rPr>
          <w:sz w:val="22"/>
          <w:szCs w:val="22"/>
        </w:rPr>
      </w:pPr>
      <w:r w:rsidRPr="00195513">
        <w:rPr>
          <w:sz w:val="22"/>
          <w:szCs w:val="22"/>
        </w:rPr>
        <w:t>Tenderers may submit questions in writing t</w:t>
      </w:r>
      <w:r w:rsidR="00E47041">
        <w:rPr>
          <w:sz w:val="22"/>
          <w:szCs w:val="22"/>
        </w:rPr>
        <w:t>o the following address up to 15</w:t>
      </w:r>
      <w:r w:rsidRPr="00195513">
        <w:rPr>
          <w:sz w:val="22"/>
          <w:szCs w:val="22"/>
        </w:rPr>
        <w:t xml:space="preserve"> days before the deadline for submission of tenders, specifying the publication reference and the contract title:</w:t>
      </w:r>
    </w:p>
    <w:p w14:paraId="40352403" w14:textId="77777777" w:rsidR="00195513" w:rsidRPr="00195513" w:rsidRDefault="00195513" w:rsidP="00195513">
      <w:pPr>
        <w:spacing w:before="120" w:after="120"/>
        <w:jc w:val="both"/>
        <w:rPr>
          <w:sz w:val="22"/>
          <w:szCs w:val="22"/>
        </w:rPr>
      </w:pPr>
      <w:r w:rsidRPr="00195513">
        <w:rPr>
          <w:sz w:val="22"/>
          <w:szCs w:val="22"/>
        </w:rPr>
        <w:t>Contact name : Mustafa Melih Emre BEJİ</w:t>
      </w:r>
    </w:p>
    <w:p w14:paraId="51B35730" w14:textId="77777777" w:rsidR="00195513" w:rsidRPr="00195513" w:rsidRDefault="00195513" w:rsidP="00195513">
      <w:pPr>
        <w:spacing w:before="120" w:after="120"/>
        <w:jc w:val="both"/>
        <w:rPr>
          <w:sz w:val="22"/>
          <w:szCs w:val="22"/>
        </w:rPr>
      </w:pPr>
      <w:r w:rsidRPr="00195513">
        <w:rPr>
          <w:sz w:val="22"/>
          <w:szCs w:val="22"/>
        </w:rPr>
        <w:t xml:space="preserve">Address : Trakya Development Agency Kırklareli Investment Support Office – Demirtaş Mah. Büyükmezarlık Sok. No:6 Kırklareli - Türkiye </w:t>
      </w:r>
    </w:p>
    <w:p w14:paraId="0355ED50" w14:textId="4E42D419" w:rsidR="00195513" w:rsidRDefault="00400135" w:rsidP="00195513">
      <w:pPr>
        <w:spacing w:before="120" w:after="120"/>
        <w:jc w:val="both"/>
        <w:rPr>
          <w:sz w:val="22"/>
          <w:szCs w:val="22"/>
        </w:rPr>
      </w:pPr>
      <w:r>
        <w:rPr>
          <w:sz w:val="22"/>
          <w:szCs w:val="22"/>
        </w:rPr>
        <w:t xml:space="preserve">E-mail: </w:t>
      </w:r>
      <w:hyperlink r:id="rId9" w:history="1">
        <w:r w:rsidRPr="00B5610A">
          <w:rPr>
            <w:rStyle w:val="Kpr"/>
            <w:sz w:val="22"/>
            <w:szCs w:val="22"/>
          </w:rPr>
          <w:t>bilgi@trakyaka.org.tr</w:t>
        </w:r>
      </w:hyperlink>
      <w:r>
        <w:rPr>
          <w:sz w:val="22"/>
          <w:szCs w:val="22"/>
        </w:rPr>
        <w:t xml:space="preserve"> </w:t>
      </w:r>
      <w:r w:rsidR="00195513" w:rsidRPr="00195513">
        <w:rPr>
          <w:sz w:val="22"/>
          <w:szCs w:val="22"/>
        </w:rPr>
        <w:t xml:space="preserve"> </w:t>
      </w:r>
      <w:r w:rsidR="00195513" w:rsidRPr="41AECF5E">
        <w:rPr>
          <w:sz w:val="22"/>
          <w:szCs w:val="22"/>
        </w:rPr>
        <w:t xml:space="preserve"> </w:t>
      </w:r>
    </w:p>
    <w:p w14:paraId="00CD30CB" w14:textId="77777777" w:rsidR="00835440" w:rsidRDefault="00727DA7" w:rsidP="003436FE">
      <w:pPr>
        <w:pStyle w:val="GvdeMetni"/>
        <w:spacing w:before="120" w:after="120"/>
        <w:jc w:val="both"/>
        <w:rPr>
          <w:i/>
          <w:iCs/>
          <w:u w:val="single"/>
        </w:rPr>
      </w:pPr>
      <w:r w:rsidRPr="001411CE">
        <w:rPr>
          <w:iCs/>
          <w:sz w:val="22"/>
          <w:szCs w:val="22"/>
        </w:rPr>
        <w:t xml:space="preserve">The contracting authority has no obligation to provide clarification </w:t>
      </w:r>
      <w:r w:rsidRPr="001411CE">
        <w:rPr>
          <w:rStyle w:val="Vurgu"/>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GvdeMetni"/>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3FB68019" w14:textId="15559CA7" w:rsidR="00A71182" w:rsidRPr="00195513" w:rsidRDefault="00195513" w:rsidP="00A71182">
      <w:pPr>
        <w:pStyle w:val="GvdeMetni"/>
        <w:spacing w:before="120" w:after="120"/>
        <w:jc w:val="both"/>
        <w:rPr>
          <w:sz w:val="22"/>
          <w:szCs w:val="22"/>
        </w:rPr>
      </w:pPr>
      <w:r w:rsidRPr="00195513">
        <w:rPr>
          <w:b/>
          <w:sz w:val="22"/>
          <w:szCs w:val="22"/>
        </w:rPr>
        <w:t>N</w:t>
      </w:r>
      <w:r w:rsidR="0092555C" w:rsidRPr="00195513">
        <w:rPr>
          <w:b/>
          <w:sz w:val="22"/>
          <w:szCs w:val="22"/>
        </w:rPr>
        <w:t>o information meeting and no site visit</w:t>
      </w:r>
    </w:p>
    <w:p w14:paraId="5775D4A7" w14:textId="77777777" w:rsidR="00195513" w:rsidRPr="00195513" w:rsidRDefault="00195513" w:rsidP="00195513">
      <w:pPr>
        <w:pStyle w:val="GvdeMetni"/>
        <w:spacing w:before="120" w:after="120"/>
        <w:jc w:val="both"/>
        <w:rPr>
          <w:sz w:val="22"/>
          <w:szCs w:val="22"/>
        </w:rPr>
      </w:pPr>
      <w:r w:rsidRPr="00195513">
        <w:rPr>
          <w:sz w:val="22"/>
          <w:szCs w:val="22"/>
        </w:rPr>
        <w:t>Paper submission:</w:t>
      </w:r>
    </w:p>
    <w:p w14:paraId="5E6BFC1C" w14:textId="77777777" w:rsidR="00195513" w:rsidRPr="00195513" w:rsidRDefault="00195513" w:rsidP="00195513">
      <w:pPr>
        <w:pStyle w:val="GvdeMetni"/>
        <w:spacing w:before="120" w:after="120"/>
        <w:jc w:val="both"/>
        <w:rPr>
          <w:sz w:val="22"/>
          <w:szCs w:val="22"/>
        </w:rPr>
      </w:pPr>
      <w:r w:rsidRPr="00195513">
        <w:rPr>
          <w:sz w:val="22"/>
          <w:szCs w:val="22"/>
        </w:rPr>
        <w:t xml:space="preserve">Any clarification of the tender dossier will be communicated simultaneously in writing to all tenderers at the latest 8 days before the deadline for submitting tenders. </w:t>
      </w:r>
    </w:p>
    <w:p w14:paraId="6FB39828" w14:textId="77777777" w:rsidR="00195513" w:rsidRPr="00195513" w:rsidRDefault="00195513" w:rsidP="00195513">
      <w:pPr>
        <w:pStyle w:val="GvdeMetni"/>
        <w:spacing w:before="120" w:after="120"/>
        <w:jc w:val="both"/>
        <w:rPr>
          <w:sz w:val="22"/>
          <w:szCs w:val="22"/>
        </w:rPr>
      </w:pPr>
      <w:r w:rsidRPr="00195513">
        <w:rPr>
          <w:sz w:val="22"/>
          <w:szCs w:val="22"/>
        </w:rPr>
        <w:t xml:space="preserve">e-mail submission: </w:t>
      </w:r>
    </w:p>
    <w:p w14:paraId="57E13C80" w14:textId="77777777" w:rsidR="00195513" w:rsidRPr="00195513" w:rsidRDefault="00195513" w:rsidP="00195513">
      <w:pPr>
        <w:pStyle w:val="GvdeMetni"/>
        <w:spacing w:before="120" w:after="120"/>
        <w:jc w:val="both"/>
        <w:rPr>
          <w:sz w:val="22"/>
          <w:szCs w:val="22"/>
        </w:rPr>
      </w:pPr>
      <w:r w:rsidRPr="00195513">
        <w:rPr>
          <w:sz w:val="22"/>
          <w:szCs w:val="22"/>
        </w:rPr>
        <w:t xml:space="preserve">Any clarification of the tender dossier will be communicated simultaneously in writing (e-mailing) to all tenderers at the latest 8 days before the deadline for submitting tenders. </w:t>
      </w:r>
    </w:p>
    <w:p w14:paraId="76DAF202" w14:textId="77777777" w:rsidR="00195513" w:rsidRPr="00195513" w:rsidRDefault="00195513" w:rsidP="00195513">
      <w:pPr>
        <w:pStyle w:val="GvdeMetni"/>
        <w:spacing w:before="120" w:after="120"/>
        <w:jc w:val="both"/>
        <w:rPr>
          <w:sz w:val="22"/>
          <w:szCs w:val="22"/>
        </w:rPr>
      </w:pPr>
      <w:r w:rsidRPr="00195513">
        <w:rPr>
          <w:sz w:val="22"/>
          <w:szCs w:val="22"/>
        </w:rPr>
        <w:t>No information meeting is planned.</w:t>
      </w:r>
    </w:p>
    <w:p w14:paraId="48832C10" w14:textId="77777777" w:rsidR="00195513" w:rsidRPr="00195513" w:rsidRDefault="00195513" w:rsidP="00195513">
      <w:pPr>
        <w:pStyle w:val="GvdeMetni"/>
        <w:spacing w:before="120" w:after="120"/>
        <w:jc w:val="both"/>
        <w:rPr>
          <w:sz w:val="22"/>
          <w:szCs w:val="22"/>
        </w:rPr>
      </w:pPr>
      <w:r w:rsidRPr="00195513">
        <w:rPr>
          <w:sz w:val="22"/>
          <w:szCs w:val="22"/>
        </w:rPr>
        <w:t>No site visit is planned.</w:t>
      </w:r>
    </w:p>
    <w:p w14:paraId="3C9FA77F" w14:textId="77777777" w:rsidR="00195513" w:rsidRDefault="00195513" w:rsidP="00195513">
      <w:pPr>
        <w:pStyle w:val="GvdeMetni"/>
        <w:spacing w:before="120" w:after="120"/>
        <w:jc w:val="both"/>
        <w:rPr>
          <w:sz w:val="22"/>
          <w:szCs w:val="22"/>
        </w:rPr>
      </w:pPr>
      <w:r w:rsidRPr="00195513">
        <w:rPr>
          <w:sz w:val="22"/>
          <w:szCs w:val="22"/>
        </w:rPr>
        <w:t>Visits by individual prospective tenderers during the tender period are not organised.</w:t>
      </w:r>
    </w:p>
    <w:p w14:paraId="633B0402" w14:textId="77777777" w:rsidR="00195513" w:rsidRDefault="003436FE" w:rsidP="00195513">
      <w:pPr>
        <w:keepNext/>
        <w:numPr>
          <w:ilvl w:val="0"/>
          <w:numId w:val="26"/>
        </w:numPr>
        <w:spacing w:before="120" w:after="120"/>
        <w:jc w:val="both"/>
        <w:rPr>
          <w:b/>
          <w:sz w:val="24"/>
          <w:szCs w:val="24"/>
        </w:rPr>
      </w:pPr>
      <w:bookmarkStart w:id="14" w:name="_Ref499614274"/>
      <w:bookmarkStart w:id="15" w:name="_Ref499982672"/>
      <w:r w:rsidRPr="002B370E">
        <w:rPr>
          <w:b/>
          <w:sz w:val="24"/>
          <w:szCs w:val="24"/>
        </w:rPr>
        <w:t>Submission of tenders</w:t>
      </w:r>
      <w:bookmarkEnd w:id="14"/>
      <w:bookmarkEnd w:id="15"/>
    </w:p>
    <w:p w14:paraId="4AEDEE78" w14:textId="7B050D9F" w:rsidR="00195513" w:rsidRPr="00195513" w:rsidRDefault="00195513" w:rsidP="00195513">
      <w:pPr>
        <w:keepNext/>
        <w:spacing w:before="120" w:after="120"/>
        <w:jc w:val="both"/>
        <w:rPr>
          <w:b/>
          <w:sz w:val="24"/>
          <w:szCs w:val="24"/>
        </w:rPr>
      </w:pPr>
      <w:r w:rsidRPr="00195513">
        <w:rPr>
          <w:sz w:val="22"/>
          <w:szCs w:val="22"/>
        </w:rPr>
        <w:t xml:space="preserve">Paper submission: </w:t>
      </w:r>
    </w:p>
    <w:p w14:paraId="24E23D20" w14:textId="3D1091D1" w:rsidR="00195513" w:rsidRPr="00195513" w:rsidRDefault="00195513" w:rsidP="00195513">
      <w:pPr>
        <w:spacing w:before="120" w:after="120"/>
        <w:jc w:val="both"/>
        <w:rPr>
          <w:sz w:val="22"/>
          <w:szCs w:val="22"/>
        </w:rPr>
      </w:pPr>
      <w:r w:rsidRPr="00195513">
        <w:rPr>
          <w:sz w:val="22"/>
          <w:szCs w:val="22"/>
        </w:rPr>
        <w:t>Tenders must be sent to the</w:t>
      </w:r>
      <w:r w:rsidR="00CB44BD">
        <w:rPr>
          <w:sz w:val="22"/>
          <w:szCs w:val="22"/>
        </w:rPr>
        <w:t xml:space="preserve"> contracting authority before 31</w:t>
      </w:r>
      <w:r w:rsidRPr="00195513">
        <w:rPr>
          <w:sz w:val="22"/>
          <w:szCs w:val="22"/>
        </w:rPr>
        <w:t>.03.2026</w:t>
      </w:r>
      <w:r>
        <w:rPr>
          <w:sz w:val="22"/>
          <w:szCs w:val="22"/>
        </w:rPr>
        <w:t xml:space="preserve"> – 17</w:t>
      </w:r>
      <w:r w:rsidRPr="00195513">
        <w:rPr>
          <w:sz w:val="22"/>
          <w:szCs w:val="22"/>
        </w:rPr>
        <w:t xml:space="preserve">:00 pm , at least 30 days after the date of the invitation letter and at the close of business of a working day . </w:t>
      </w:r>
    </w:p>
    <w:p w14:paraId="164FABB3" w14:textId="77777777" w:rsidR="00195513" w:rsidRPr="00195513" w:rsidRDefault="00195513" w:rsidP="00195513">
      <w:pPr>
        <w:spacing w:before="120" w:after="120"/>
        <w:jc w:val="both"/>
        <w:rPr>
          <w:sz w:val="22"/>
          <w:szCs w:val="22"/>
        </w:rPr>
      </w:pPr>
      <w:r w:rsidRPr="00195513">
        <w:rPr>
          <w:sz w:val="22"/>
          <w:szCs w:val="22"/>
        </w:rPr>
        <w:t>They must include the requested documents in clause 4 above and be sent:</w:t>
      </w:r>
    </w:p>
    <w:p w14:paraId="097AB8EA" w14:textId="77777777" w:rsidR="00195513" w:rsidRPr="00195513" w:rsidRDefault="00195513" w:rsidP="00195513">
      <w:pPr>
        <w:keepNext/>
        <w:keepLines/>
        <w:spacing w:before="120" w:after="120"/>
        <w:ind w:left="360"/>
        <w:jc w:val="both"/>
        <w:rPr>
          <w:sz w:val="22"/>
          <w:szCs w:val="22"/>
        </w:rPr>
      </w:pPr>
      <w:r w:rsidRPr="00195513">
        <w:rPr>
          <w:b/>
          <w:sz w:val="22"/>
          <w:szCs w:val="22"/>
        </w:rPr>
        <w:t>EITHER</w:t>
      </w:r>
      <w:r w:rsidRPr="00195513">
        <w:rPr>
          <w:sz w:val="22"/>
          <w:szCs w:val="22"/>
        </w:rPr>
        <w:t xml:space="preserve"> by post or by courier service, in which case the evidence shall be constituted by the postmark or the date of the deposit slip</w:t>
      </w:r>
      <w:r w:rsidRPr="00195513">
        <w:rPr>
          <w:sz w:val="22"/>
          <w:szCs w:val="22"/>
          <w:vertAlign w:val="superscript"/>
        </w:rPr>
        <w:footnoteReference w:id="2"/>
      </w:r>
      <w:r w:rsidRPr="00195513">
        <w:rPr>
          <w:sz w:val="22"/>
          <w:szCs w:val="22"/>
        </w:rPr>
        <w:t>, to:</w:t>
      </w:r>
    </w:p>
    <w:p w14:paraId="4414960A" w14:textId="77777777" w:rsidR="00195513" w:rsidRPr="001F3C91" w:rsidRDefault="00195513" w:rsidP="00195513">
      <w:pPr>
        <w:keepNext/>
        <w:keepLines/>
        <w:widowControl w:val="0"/>
        <w:spacing w:before="120" w:after="120"/>
        <w:ind w:left="360" w:right="360"/>
        <w:jc w:val="center"/>
        <w:rPr>
          <w:b/>
          <w:snapToGrid w:val="0"/>
          <w:sz w:val="22"/>
          <w:szCs w:val="22"/>
          <w:lang w:eastAsia="en-US"/>
        </w:rPr>
      </w:pPr>
      <w:r w:rsidRPr="00195513">
        <w:rPr>
          <w:b/>
          <w:snapToGrid w:val="0"/>
          <w:sz w:val="22"/>
          <w:szCs w:val="22"/>
          <w:lang w:eastAsia="en-US"/>
        </w:rPr>
        <w:t>Trakya Development Agency Kırklareli Investment Support Office – Demirtaş Mah. Büyükmezarlık Sok. No:6 Kırklareli - Türkiye</w:t>
      </w:r>
    </w:p>
    <w:p w14:paraId="64CCDDD7" w14:textId="77777777" w:rsidR="00195513" w:rsidRPr="00195513" w:rsidRDefault="00195513" w:rsidP="00195513">
      <w:pPr>
        <w:keepNext/>
        <w:keepLines/>
        <w:widowControl w:val="0"/>
        <w:spacing w:before="120" w:after="120"/>
        <w:ind w:left="360" w:right="360"/>
        <w:jc w:val="both"/>
        <w:rPr>
          <w:snapToGrid w:val="0"/>
          <w:sz w:val="22"/>
          <w:szCs w:val="22"/>
          <w:lang w:val="en-US" w:eastAsia="en-US"/>
        </w:rPr>
      </w:pPr>
      <w:r w:rsidRPr="00195513">
        <w:rPr>
          <w:b/>
          <w:snapToGrid w:val="0"/>
          <w:sz w:val="22"/>
          <w:szCs w:val="22"/>
          <w:lang w:val="en-US" w:eastAsia="en-US"/>
        </w:rPr>
        <w:t>OR</w:t>
      </w:r>
      <w:r w:rsidRPr="00195513">
        <w:rPr>
          <w:snapToGrid w:val="0"/>
          <w:sz w:val="22"/>
          <w:szCs w:val="22"/>
          <w:lang w:val="en-US" w:eastAsia="en-US"/>
        </w:rPr>
        <w:t xml:space="preserve"> hand delivered </w:t>
      </w:r>
      <w:r w:rsidRPr="00195513">
        <w:rPr>
          <w:snapToGrid w:val="0"/>
          <w:sz w:val="22"/>
          <w:szCs w:val="22"/>
          <w:lang w:eastAsia="en-US"/>
        </w:rPr>
        <w:t xml:space="preserve">by the participant in person or by an agent directly to the premises of the contracting authority in return for a signed and dated receipt, in which case the evidence shall be constituted by this acknowledgement of receipt, </w:t>
      </w:r>
      <w:r w:rsidRPr="00195513">
        <w:rPr>
          <w:snapToGrid w:val="0"/>
          <w:sz w:val="22"/>
          <w:szCs w:val="22"/>
          <w:lang w:val="en-US" w:eastAsia="en-US"/>
        </w:rPr>
        <w:t>to:</w:t>
      </w:r>
    </w:p>
    <w:p w14:paraId="226763A3" w14:textId="77777777" w:rsidR="00195513" w:rsidRPr="00195513" w:rsidRDefault="00195513" w:rsidP="00195513">
      <w:pPr>
        <w:keepNext/>
        <w:keepLines/>
        <w:widowControl w:val="0"/>
        <w:spacing w:before="120" w:after="120"/>
        <w:ind w:left="360" w:right="360"/>
        <w:jc w:val="center"/>
        <w:rPr>
          <w:b/>
          <w:snapToGrid w:val="0"/>
          <w:sz w:val="22"/>
          <w:szCs w:val="22"/>
          <w:lang w:eastAsia="en-US"/>
        </w:rPr>
      </w:pPr>
      <w:r w:rsidRPr="00195513">
        <w:rPr>
          <w:b/>
          <w:snapToGrid w:val="0"/>
          <w:sz w:val="22"/>
          <w:szCs w:val="22"/>
          <w:lang w:val="en-US" w:eastAsia="en-US"/>
        </w:rPr>
        <w:t>Trakya Development Agency Kırklareli Investment Support Office – Demirtaş Mah. Büyükmezarlık Sok. No:6 Kırklareli - Türkiye</w:t>
      </w:r>
      <w:r w:rsidRPr="00195513">
        <w:rPr>
          <w:b/>
          <w:snapToGrid w:val="0"/>
          <w:sz w:val="22"/>
          <w:szCs w:val="22"/>
          <w:lang w:eastAsia="en-US"/>
        </w:rPr>
        <w:t xml:space="preserve"> – ( working hours: 8a.m - 6 p.m ) </w:t>
      </w:r>
    </w:p>
    <w:p w14:paraId="104420D5" w14:textId="32498E89" w:rsidR="007F7A0E" w:rsidRPr="001F3C91" w:rsidRDefault="00743575" w:rsidP="00195513">
      <w:pPr>
        <w:spacing w:beforeLines="120" w:before="288" w:afterLines="60" w:after="144"/>
        <w:jc w:val="both"/>
        <w:rPr>
          <w:rStyle w:val="Gl"/>
          <w:sz w:val="22"/>
          <w:szCs w:val="22"/>
        </w:rPr>
      </w:pPr>
      <w:r w:rsidRPr="001F3C91">
        <w:rPr>
          <w:sz w:val="22"/>
          <w:szCs w:val="22"/>
        </w:rPr>
        <w:t xml:space="preserve">The contracting authority may, for reasons of administrative efficiency, reject any </w:t>
      </w:r>
      <w:r w:rsidR="003C1B95" w:rsidRPr="001F3C91">
        <w:rPr>
          <w:sz w:val="22"/>
          <w:szCs w:val="22"/>
        </w:rPr>
        <w:t xml:space="preserve">request to participate </w:t>
      </w:r>
      <w:r w:rsidRPr="001F3C91">
        <w:rPr>
          <w:sz w:val="22"/>
          <w:szCs w:val="22"/>
        </w:rPr>
        <w:t xml:space="preserve">or tender submitted on time to the postal service but received, for any reason beyond the contracting authority's control, after the effective date of approval of the short-list report or of the evaluation report, if accepting </w:t>
      </w:r>
      <w:r w:rsidR="003C1B95" w:rsidRPr="001F3C91">
        <w:rPr>
          <w:sz w:val="22"/>
          <w:szCs w:val="22"/>
        </w:rPr>
        <w:t>request</w:t>
      </w:r>
      <w:r w:rsidRPr="001F3C91">
        <w:rPr>
          <w:sz w:val="22"/>
          <w:szCs w:val="22"/>
        </w:rPr>
        <w:t>s</w:t>
      </w:r>
      <w:r w:rsidR="003C1B95" w:rsidRPr="001F3C91">
        <w:rPr>
          <w:sz w:val="22"/>
          <w:szCs w:val="22"/>
        </w:rPr>
        <w:t xml:space="preserve"> to participate</w:t>
      </w:r>
      <w:r w:rsidRPr="001F3C91">
        <w:rPr>
          <w:sz w:val="22"/>
          <w:szCs w:val="22"/>
        </w:rPr>
        <w:t xml:space="preserve"> or tenders that were submitted on time but arrived late would considerably delay the evaluation procedure</w:t>
      </w:r>
      <w:r w:rsidR="00B862E7" w:rsidRPr="001F3C91">
        <w:rPr>
          <w:sz w:val="22"/>
          <w:szCs w:val="22"/>
        </w:rPr>
        <w:t xml:space="preserve"> </w:t>
      </w:r>
      <w:r w:rsidRPr="001F3C91">
        <w:rPr>
          <w:sz w:val="22"/>
          <w:szCs w:val="22"/>
        </w:rPr>
        <w:t xml:space="preserve"> or jeopardise decisions already taken and notified.</w:t>
      </w:r>
    </w:p>
    <w:p w14:paraId="0BEB5E1D" w14:textId="36AA314A" w:rsidR="003436FE" w:rsidRPr="001F3C91" w:rsidRDefault="003436FE" w:rsidP="003436FE">
      <w:pPr>
        <w:spacing w:before="120" w:after="120"/>
        <w:jc w:val="both"/>
        <w:rPr>
          <w:sz w:val="22"/>
          <w:szCs w:val="22"/>
        </w:rPr>
      </w:pPr>
      <w:r w:rsidRPr="001F3C91">
        <w:rPr>
          <w:rStyle w:val="Gl"/>
          <w:sz w:val="22"/>
          <w:szCs w:val="22"/>
        </w:rPr>
        <w:t xml:space="preserve"> </w:t>
      </w:r>
      <w:r w:rsidRPr="001F3C91">
        <w:rPr>
          <w:sz w:val="22"/>
          <w:szCs w:val="22"/>
        </w:rPr>
        <w:t>Tenders must be submitted using the double envelope system, i.e. in an outer parcel or envelope containing two separate, sealed envelopes, one bearing the words ‘</w:t>
      </w:r>
      <w:r w:rsidRPr="001F3C91">
        <w:rPr>
          <w:b/>
          <w:sz w:val="22"/>
          <w:szCs w:val="22"/>
        </w:rPr>
        <w:t>Envelope A — Technical offer’</w:t>
      </w:r>
      <w:r w:rsidRPr="001F3C91">
        <w:rPr>
          <w:sz w:val="22"/>
          <w:szCs w:val="22"/>
        </w:rPr>
        <w:t xml:space="preserve"> and the other ‘</w:t>
      </w:r>
      <w:r w:rsidRPr="001F3C91">
        <w:rPr>
          <w:b/>
          <w:sz w:val="22"/>
          <w:szCs w:val="22"/>
        </w:rPr>
        <w:t>Envelope B — Financial offer’</w:t>
      </w:r>
      <w:r w:rsidRPr="001F3C91">
        <w:rPr>
          <w:sz w:val="22"/>
          <w:szCs w:val="22"/>
        </w:rPr>
        <w:t xml:space="preserve">. All parts of the tender other than the financial offer must be submitted in Envelope A (i.e. including the </w:t>
      </w:r>
      <w:r w:rsidR="00230A4D" w:rsidRPr="001F3C91">
        <w:rPr>
          <w:sz w:val="22"/>
          <w:szCs w:val="22"/>
        </w:rPr>
        <w:t>t</w:t>
      </w:r>
      <w:r w:rsidRPr="001F3C91">
        <w:rPr>
          <w:sz w:val="22"/>
          <w:szCs w:val="22"/>
        </w:rPr>
        <w:t>ender submission form, statements of exclusivity and availability of the key experts and declarations).</w:t>
      </w:r>
    </w:p>
    <w:p w14:paraId="5F86286B" w14:textId="77777777" w:rsidR="003436FE" w:rsidRPr="001F3C91" w:rsidRDefault="003436FE" w:rsidP="003436FE">
      <w:pPr>
        <w:spacing w:before="120" w:after="120"/>
        <w:jc w:val="both"/>
        <w:rPr>
          <w:sz w:val="22"/>
          <w:szCs w:val="22"/>
        </w:rPr>
      </w:pPr>
      <w:r w:rsidRPr="001F3C91">
        <w:rPr>
          <w:sz w:val="22"/>
          <w:szCs w:val="22"/>
        </w:rPr>
        <w:t xml:space="preserve">The outer envelope should provide the following information: </w:t>
      </w:r>
    </w:p>
    <w:p w14:paraId="38C97F51" w14:textId="77777777" w:rsidR="003436FE" w:rsidRPr="001F3C91" w:rsidRDefault="003436FE" w:rsidP="003436FE">
      <w:pPr>
        <w:numPr>
          <w:ilvl w:val="0"/>
          <w:numId w:val="24"/>
        </w:numPr>
        <w:tabs>
          <w:tab w:val="clear" w:pos="861"/>
        </w:tabs>
        <w:spacing w:before="120" w:after="120"/>
        <w:ind w:left="426" w:hanging="284"/>
        <w:rPr>
          <w:sz w:val="22"/>
          <w:szCs w:val="22"/>
        </w:rPr>
      </w:pPr>
      <w:r w:rsidRPr="001F3C91">
        <w:rPr>
          <w:sz w:val="22"/>
          <w:szCs w:val="22"/>
        </w:rPr>
        <w:t xml:space="preserve">the address for submitting tenders indicated above; </w:t>
      </w:r>
    </w:p>
    <w:p w14:paraId="57B219F6" w14:textId="34ED31BB" w:rsidR="001F3C91" w:rsidRPr="00395021" w:rsidRDefault="001F3C91" w:rsidP="001F3C91">
      <w:pPr>
        <w:numPr>
          <w:ilvl w:val="0"/>
          <w:numId w:val="24"/>
        </w:numPr>
        <w:tabs>
          <w:tab w:val="clear" w:pos="861"/>
          <w:tab w:val="num" w:pos="426"/>
        </w:tabs>
        <w:spacing w:before="120" w:after="120"/>
        <w:ind w:left="426" w:hanging="284"/>
        <w:rPr>
          <w:sz w:val="22"/>
          <w:szCs w:val="22"/>
        </w:rPr>
      </w:pPr>
      <w:r w:rsidRPr="009B3794">
        <w:rPr>
          <w:sz w:val="22"/>
          <w:szCs w:val="22"/>
        </w:rPr>
        <w:t xml:space="preserve">the reference code of the tender procedure </w:t>
      </w:r>
      <w:r>
        <w:rPr>
          <w:sz w:val="22"/>
          <w:szCs w:val="22"/>
        </w:rPr>
        <w:t xml:space="preserve">: </w:t>
      </w:r>
      <w:r w:rsidRPr="00395021">
        <w:rPr>
          <w:i/>
          <w:sz w:val="22"/>
          <w:szCs w:val="22"/>
        </w:rPr>
        <w:t>Strategy Development, Branding, Content Creation &amp; Production, Promotion, PR Management And  Event Management Services For The Pomorie-Kırklareli Terroir &amp; Traditions Tourism Route and Digital &amp; Green Transformation Activities In Türkiye (Introducing A Web Site And Smart Mobile App For A Sustainable Tourism) - BGTR0200103-</w:t>
      </w:r>
      <w:r>
        <w:rPr>
          <w:i/>
          <w:sz w:val="22"/>
          <w:szCs w:val="22"/>
        </w:rPr>
        <w:t>PP2-</w:t>
      </w:r>
      <w:r w:rsidRPr="00395021">
        <w:rPr>
          <w:i/>
          <w:sz w:val="22"/>
          <w:szCs w:val="22"/>
        </w:rPr>
        <w:t>SERVICE-01</w:t>
      </w:r>
    </w:p>
    <w:p w14:paraId="669ADA37" w14:textId="6D295C11" w:rsidR="001F3C91" w:rsidRPr="009B3794" w:rsidRDefault="001F3C91" w:rsidP="00D7583D">
      <w:pPr>
        <w:numPr>
          <w:ilvl w:val="0"/>
          <w:numId w:val="24"/>
        </w:numPr>
        <w:tabs>
          <w:tab w:val="clear" w:pos="861"/>
          <w:tab w:val="num" w:pos="426"/>
        </w:tabs>
        <w:spacing w:before="120" w:after="120"/>
        <w:ind w:left="426" w:hanging="284"/>
        <w:rPr>
          <w:sz w:val="22"/>
          <w:szCs w:val="22"/>
        </w:rPr>
      </w:pPr>
      <w:r w:rsidRPr="009B3794">
        <w:rPr>
          <w:sz w:val="22"/>
          <w:szCs w:val="22"/>
        </w:rPr>
        <w:t>the words ‘Not to be opened before the tender-opening session’ and ‘</w:t>
      </w:r>
      <w:r w:rsidRPr="009B3794">
        <w:rPr>
          <w:rStyle w:val="shorttext"/>
          <w:sz w:val="22"/>
          <w:szCs w:val="22"/>
          <w:lang w:val="tr-TR"/>
        </w:rPr>
        <w:t xml:space="preserve">İhale açılış oturumundan önce açmayınız’. </w:t>
      </w:r>
    </w:p>
    <w:p w14:paraId="5DB266BE" w14:textId="374FD8DB" w:rsidR="001F3C91" w:rsidRPr="009B3794" w:rsidRDefault="001F3C91" w:rsidP="00D7583D">
      <w:pPr>
        <w:numPr>
          <w:ilvl w:val="0"/>
          <w:numId w:val="24"/>
        </w:numPr>
        <w:tabs>
          <w:tab w:val="clear" w:pos="861"/>
          <w:tab w:val="num" w:pos="426"/>
        </w:tabs>
        <w:spacing w:before="120" w:after="120"/>
        <w:ind w:hanging="719"/>
        <w:rPr>
          <w:sz w:val="22"/>
          <w:szCs w:val="22"/>
        </w:rPr>
      </w:pPr>
      <w:r w:rsidRPr="009B3794">
        <w:rPr>
          <w:sz w:val="22"/>
          <w:szCs w:val="22"/>
        </w:rPr>
        <w:t>the name of the tenderer.</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D7583D" w:rsidRDefault="003436FE" w:rsidP="003436FE">
      <w:pPr>
        <w:spacing w:before="120" w:after="120"/>
        <w:jc w:val="both"/>
        <w:rPr>
          <w:sz w:val="22"/>
          <w:szCs w:val="22"/>
        </w:rPr>
      </w:pPr>
      <w:r w:rsidRPr="00D7583D">
        <w:rPr>
          <w:sz w:val="22"/>
          <w:szCs w:val="22"/>
        </w:rPr>
        <w:t>Tenderers may amend or withdraw their tenders by written notification prior to the deadline for submitting tenders. Tenders may not be amended after this deadline.</w:t>
      </w:r>
    </w:p>
    <w:p w14:paraId="3BAC38AA" w14:textId="544C512F" w:rsidR="003436FE" w:rsidRPr="002B370E" w:rsidRDefault="003436FE" w:rsidP="003436FE">
      <w:pPr>
        <w:spacing w:before="120" w:after="120"/>
        <w:jc w:val="both"/>
        <w:rPr>
          <w:sz w:val="22"/>
          <w:szCs w:val="22"/>
        </w:rPr>
      </w:pPr>
      <w:r w:rsidRPr="00D7583D">
        <w:rPr>
          <w:sz w:val="22"/>
          <w:szCs w:val="22"/>
        </w:rPr>
        <w:t>Any such notification of amendment or withdrawal must be prepared and submitted in accordance with</w:t>
      </w:r>
      <w:r w:rsidR="008E6FB3" w:rsidRPr="00D7583D">
        <w:rPr>
          <w:sz w:val="22"/>
          <w:szCs w:val="22"/>
        </w:rPr>
        <w:t xml:space="preserve"> c</w:t>
      </w:r>
      <w:r w:rsidRPr="00D7583D">
        <w:rPr>
          <w:sz w:val="22"/>
          <w:szCs w:val="22"/>
        </w:rPr>
        <w:t xml:space="preserve">lause </w:t>
      </w:r>
      <w:r w:rsidRPr="00D7583D">
        <w:rPr>
          <w:sz w:val="22"/>
          <w:szCs w:val="22"/>
        </w:rPr>
        <w:fldChar w:fldCharType="begin"/>
      </w:r>
      <w:r w:rsidRPr="00D7583D">
        <w:rPr>
          <w:sz w:val="22"/>
          <w:szCs w:val="22"/>
        </w:rPr>
        <w:instrText xml:space="preserve"> REF _Ref499982672 \r \h  \* MERGEFORMAT </w:instrText>
      </w:r>
      <w:r w:rsidRPr="00D7583D">
        <w:rPr>
          <w:sz w:val="22"/>
          <w:szCs w:val="22"/>
        </w:rPr>
      </w:r>
      <w:r w:rsidRPr="00D7583D">
        <w:rPr>
          <w:sz w:val="22"/>
          <w:szCs w:val="22"/>
        </w:rPr>
        <w:fldChar w:fldCharType="separate"/>
      </w:r>
      <w:r w:rsidR="00744138" w:rsidRPr="00D7583D">
        <w:rPr>
          <w:sz w:val="22"/>
          <w:szCs w:val="22"/>
        </w:rPr>
        <w:t>8</w:t>
      </w:r>
      <w:r w:rsidRPr="00D7583D">
        <w:rPr>
          <w:sz w:val="22"/>
          <w:szCs w:val="22"/>
        </w:rPr>
        <w:fldChar w:fldCharType="end"/>
      </w:r>
      <w:r w:rsidRPr="00D7583D">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70C3132C" w14:textId="77777777" w:rsidR="004E5767" w:rsidRDefault="003436FE" w:rsidP="00BF009B">
      <w:pPr>
        <w:jc w:val="both"/>
        <w:rPr>
          <w:sz w:val="22"/>
          <w:szCs w:val="22"/>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p>
    <w:p w14:paraId="043E2F2F" w14:textId="281D6949" w:rsidR="003436FE" w:rsidRPr="00A26A18" w:rsidRDefault="00A26A18" w:rsidP="00BF009B">
      <w:pPr>
        <w:rPr>
          <w:sz w:val="22"/>
          <w:szCs w:val="22"/>
          <w:highlight w:val="lightGray"/>
        </w:rPr>
      </w:pPr>
      <w:hyperlink r:id="rId10" w:history="1">
        <w:r w:rsidR="00667DAE" w:rsidRPr="00AF0C80">
          <w:rPr>
            <w:rStyle w:val="Kpr"/>
            <w:sz w:val="22"/>
            <w:szCs w:val="22"/>
          </w:rPr>
          <w:t>https://wikis.ec.europa.eu/display/ExactExternalWiki/3.+Service+Contracts</w:t>
        </w:r>
      </w:hyperlink>
      <w:r w:rsidR="008E708B">
        <w:rPr>
          <w:sz w:val="22"/>
          <w:szCs w:val="22"/>
        </w:rPr>
        <w:t>)</w:t>
      </w:r>
      <w:r w:rsidR="003436FE" w:rsidRPr="002B370E">
        <w:rPr>
          <w:sz w:val="22"/>
          <w:szCs w:val="22"/>
        </w:rPr>
        <w:t>.</w:t>
      </w:r>
    </w:p>
    <w:p w14:paraId="711E9277" w14:textId="402D638E" w:rsidR="00457982" w:rsidRDefault="003436FE" w:rsidP="00457982">
      <w:pPr>
        <w:keepNext/>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2851132F" w14:textId="3A5AFEAD" w:rsidR="00457982" w:rsidRPr="00457982" w:rsidRDefault="00457982" w:rsidP="00457982">
      <w:pPr>
        <w:keepNext/>
        <w:spacing w:before="120" w:after="120"/>
        <w:jc w:val="both"/>
        <w:rPr>
          <w:iCs/>
          <w:sz w:val="22"/>
          <w:szCs w:val="22"/>
        </w:rPr>
      </w:pPr>
      <w:r w:rsidRPr="00457982">
        <w:rPr>
          <w:iCs/>
          <w:sz w:val="22"/>
          <w:szCs w:val="22"/>
        </w:rPr>
        <w:t>Not applicable</w:t>
      </w:r>
      <w:r>
        <w:rPr>
          <w:iCs/>
          <w:sz w:val="22"/>
          <w:szCs w:val="22"/>
        </w:rPr>
        <w:t>.</w:t>
      </w:r>
      <w:r w:rsidRPr="00457982">
        <w:rPr>
          <w:iCs/>
          <w:sz w:val="22"/>
          <w:szCs w:val="22"/>
        </w:rPr>
        <w:t xml:space="preserve"> </w:t>
      </w:r>
    </w:p>
    <w:p w14:paraId="562C87F9" w14:textId="121C131F" w:rsidR="008053C7" w:rsidRPr="00457982" w:rsidRDefault="003436FE" w:rsidP="00457982">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05694E7A" w14:textId="7871FF5A" w:rsidR="003436FE" w:rsidRPr="002B370E" w:rsidRDefault="003436FE" w:rsidP="003436FE">
      <w:pPr>
        <w:spacing w:before="120" w:after="120"/>
        <w:jc w:val="both"/>
        <w:rPr>
          <w:sz w:val="22"/>
          <w:szCs w:val="22"/>
        </w:rPr>
      </w:pPr>
      <w:r w:rsidRPr="00457982">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457982">
        <w:rPr>
          <w:sz w:val="22"/>
          <w:szCs w:val="22"/>
        </w:rPr>
        <w:t xml:space="preserve">75 </w:t>
      </w:r>
      <w:r w:rsidRPr="00457982">
        <w:rPr>
          <w:sz w:val="22"/>
          <w:szCs w:val="22"/>
        </w:rPr>
        <w:t xml:space="preserve">points or more). </w:t>
      </w:r>
      <w:r w:rsidR="00506C7B" w:rsidRPr="00457982">
        <w:rPr>
          <w:sz w:val="22"/>
          <w:szCs w:val="22"/>
        </w:rPr>
        <w:t>Tenders exceeding the maximum budget available for the contract will not be accepted and will therefore not be further evaluated.</w:t>
      </w:r>
    </w:p>
    <w:p w14:paraId="024511BB" w14:textId="4E284CD2"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A7F1C">
        <w:rPr>
          <w:b/>
          <w:sz w:val="22"/>
          <w:szCs w:val="22"/>
        </w:rPr>
        <w:t>Evaluation committee preliminary conclusions</w:t>
      </w:r>
    </w:p>
    <w:p w14:paraId="2EC5ED01" w14:textId="1CC8CDF3"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r w:rsidR="00021A05">
        <w:rPr>
          <w:sz w:val="22"/>
          <w:szCs w:val="22"/>
        </w:rPr>
        <w:t xml:space="preserve"> </w:t>
      </w:r>
    </w:p>
    <w:p w14:paraId="408C3DFC" w14:textId="1C6B2A6B" w:rsidR="009F45F3"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bookmarkStart w:id="16" w:name="_Hlk163223237"/>
      <w:r w:rsidR="009A7F1C">
        <w:rPr>
          <w:b/>
          <w:sz w:val="22"/>
          <w:szCs w:val="22"/>
        </w:rPr>
        <w:t>Verifications with the</w:t>
      </w:r>
      <w:r w:rsidR="00805BC7">
        <w:rPr>
          <w:b/>
          <w:sz w:val="22"/>
          <w:szCs w:val="22"/>
        </w:rPr>
        <w:t xml:space="preserve"> presumed successful tender</w:t>
      </w:r>
    </w:p>
    <w:p w14:paraId="66FB15B3" w14:textId="5AECF112" w:rsidR="00021A05" w:rsidRDefault="007D06CC" w:rsidP="00BF009B">
      <w:pPr>
        <w:spacing w:after="120" w:line="240" w:lineRule="atLeast"/>
        <w:jc w:val="both"/>
        <w:rPr>
          <w:sz w:val="22"/>
          <w:szCs w:val="22"/>
        </w:rPr>
      </w:pPr>
      <w:r>
        <w:rPr>
          <w:sz w:val="22"/>
          <w:szCs w:val="22"/>
        </w:rPr>
        <w:t>T</w:t>
      </w:r>
      <w:r w:rsidR="00805BC7" w:rsidRPr="00BF009B">
        <w:rPr>
          <w:sz w:val="22"/>
          <w:szCs w:val="22"/>
        </w:rPr>
        <w:t xml:space="preserve">he </w:t>
      </w:r>
      <w:r w:rsidR="00021A05">
        <w:rPr>
          <w:sz w:val="22"/>
          <w:szCs w:val="22"/>
        </w:rPr>
        <w:t xml:space="preserve">contracting authority shall request the </w:t>
      </w:r>
      <w:r w:rsidR="00805BC7" w:rsidRPr="00BF009B">
        <w:rPr>
          <w:sz w:val="22"/>
          <w:szCs w:val="22"/>
        </w:rPr>
        <w:t xml:space="preserve">presumed successful tender to provide within 7 days from the date of the notification: </w:t>
      </w:r>
    </w:p>
    <w:p w14:paraId="6870BACF" w14:textId="563E0BC4" w:rsidR="00021A05" w:rsidRPr="00457982" w:rsidRDefault="00021A05" w:rsidP="00BF009B">
      <w:pPr>
        <w:numPr>
          <w:ilvl w:val="1"/>
          <w:numId w:val="45"/>
        </w:numPr>
        <w:tabs>
          <w:tab w:val="clear" w:pos="1440"/>
        </w:tabs>
        <w:spacing w:after="120" w:line="240" w:lineRule="atLeast"/>
        <w:ind w:left="567" w:hanging="284"/>
        <w:jc w:val="both"/>
        <w:rPr>
          <w:sz w:val="22"/>
          <w:szCs w:val="22"/>
        </w:rPr>
      </w:pPr>
      <w:r w:rsidRPr="00457982">
        <w:rPr>
          <w:sz w:val="22"/>
          <w:szCs w:val="22"/>
        </w:rPr>
        <w:t>the original signed Declaration on honour on exclusion and selection criteria</w:t>
      </w:r>
    </w:p>
    <w:p w14:paraId="47BB9827" w14:textId="62718050" w:rsidR="00021A05" w:rsidRPr="00BF009B" w:rsidRDefault="00021A05" w:rsidP="00BF009B">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exclusion criteria</w:t>
      </w:r>
      <w:r>
        <w:rPr>
          <w:sz w:val="22"/>
          <w:szCs w:val="22"/>
        </w:rPr>
        <w:t>;</w:t>
      </w:r>
    </w:p>
    <w:p w14:paraId="2843D00E" w14:textId="0ACA52D7" w:rsidR="00805BC7" w:rsidRPr="00457982" w:rsidRDefault="00021A05" w:rsidP="00457982">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selection criteria</w:t>
      </w:r>
      <w:r>
        <w:rPr>
          <w:sz w:val="22"/>
          <w:szCs w:val="22"/>
        </w:rPr>
        <w:t>;</w:t>
      </w:r>
      <w:bookmarkStart w:id="17" w:name="_Hlk163223312"/>
      <w:bookmarkEnd w:id="16"/>
    </w:p>
    <w:p w14:paraId="636EE72D" w14:textId="769FE52D" w:rsidR="00AD7503" w:rsidRPr="00457982" w:rsidRDefault="00AD7503" w:rsidP="00BF009B">
      <w:pPr>
        <w:keepNext/>
        <w:spacing w:after="120" w:line="240" w:lineRule="atLeast"/>
        <w:jc w:val="both"/>
        <w:rPr>
          <w:sz w:val="22"/>
          <w:szCs w:val="22"/>
        </w:rPr>
      </w:pPr>
      <w:r w:rsidRPr="00457982">
        <w:rPr>
          <w:sz w:val="22"/>
          <w:szCs w:val="22"/>
        </w:rPr>
        <w:t xml:space="preserve">Notification to the presumed successful tender shall be done by electronic means. Such notification shall be deemed to have been received on the date upon which the contracting authority sends it to the electronic address </w:t>
      </w:r>
      <w:r w:rsidR="00E34D8B">
        <w:rPr>
          <w:sz w:val="22"/>
          <w:szCs w:val="22"/>
        </w:rPr>
        <w:t>referred to in the tender form.</w:t>
      </w:r>
    </w:p>
    <w:bookmarkEnd w:id="17"/>
    <w:p w14:paraId="0557DD84" w14:textId="74F70EB1" w:rsidR="00805BC7" w:rsidRDefault="00A44670" w:rsidP="003436FE">
      <w:pPr>
        <w:keepNext/>
        <w:spacing w:before="120" w:after="120"/>
        <w:jc w:val="both"/>
        <w:rPr>
          <w:b/>
          <w:sz w:val="22"/>
          <w:szCs w:val="22"/>
        </w:rPr>
      </w:pPr>
      <w:r>
        <w:rPr>
          <w:b/>
          <w:sz w:val="22"/>
          <w:szCs w:val="22"/>
        </w:rPr>
        <w:t xml:space="preserve">12.5 Notification of award </w:t>
      </w:r>
    </w:p>
    <w:p w14:paraId="64E628E2" w14:textId="5DFD505B" w:rsidR="001A4AFB" w:rsidRPr="00457982" w:rsidRDefault="001A4AFB" w:rsidP="00457982">
      <w:pPr>
        <w:keepNext/>
        <w:spacing w:before="120" w:after="120"/>
        <w:jc w:val="both"/>
        <w:rPr>
          <w:sz w:val="22"/>
        </w:rPr>
      </w:pPr>
      <w:r>
        <w:rPr>
          <w:sz w:val="22"/>
          <w:szCs w:val="22"/>
        </w:rPr>
        <w:t xml:space="preserve">The contracting authority shall notify the successful tenderer, and </w:t>
      </w:r>
      <w:r w:rsidRPr="00083096">
        <w:rPr>
          <w:rStyle w:val="Style11pt"/>
        </w:rPr>
        <w:t>at the same time,</w:t>
      </w:r>
      <w:r>
        <w:rPr>
          <w:rStyle w:val="Style11pt"/>
        </w:rPr>
        <w:t xml:space="preserve"> shall</w:t>
      </w:r>
      <w:r w:rsidRPr="00083096">
        <w:rPr>
          <w:rStyle w:val="Style11pt"/>
        </w:rPr>
        <w:t xml:space="preserve"> also inform the unsuccessful tenderers</w:t>
      </w:r>
      <w:r>
        <w:rPr>
          <w:rStyle w:val="Style11pt"/>
        </w:rPr>
        <w:t xml:space="preserve"> </w:t>
      </w:r>
      <w:r w:rsidRPr="002B370E">
        <w:rPr>
          <w:sz w:val="22"/>
          <w:szCs w:val="22"/>
        </w:rPr>
        <w:t xml:space="preserve">that </w:t>
      </w:r>
      <w:r w:rsidRPr="008A04E2">
        <w:rPr>
          <w:sz w:val="22"/>
          <w:szCs w:val="22"/>
        </w:rPr>
        <w:t>their tenders were not retained</w:t>
      </w:r>
      <w:r w:rsidRPr="00BF009B">
        <w:rPr>
          <w:rStyle w:val="Style11pt"/>
        </w:rPr>
        <w:t>.</w:t>
      </w:r>
    </w:p>
    <w:p w14:paraId="6CBB4209" w14:textId="4CFF7C3F" w:rsidR="001A4AFB" w:rsidRDefault="001A4AFB" w:rsidP="00BF009B">
      <w:pPr>
        <w:spacing w:before="120" w:after="120"/>
        <w:jc w:val="both"/>
        <w:rPr>
          <w:sz w:val="22"/>
          <w:szCs w:val="22"/>
        </w:rPr>
      </w:pPr>
      <w:r w:rsidRPr="00457982">
        <w:rPr>
          <w:sz w:val="22"/>
          <w:szCs w:val="22"/>
        </w:rPr>
        <w:t>Tenderers will be notified of the outcome of this procurement procedure in writing</w:t>
      </w:r>
      <w:r w:rsidR="003129F6" w:rsidRPr="00457982">
        <w:rPr>
          <w:sz w:val="22"/>
          <w:szCs w:val="22"/>
        </w:rPr>
        <w:t xml:space="preserve"> by post or by e-mail</w:t>
      </w:r>
      <w:r w:rsidR="00457982">
        <w:rPr>
          <w:sz w:val="22"/>
          <w:szCs w:val="22"/>
        </w:rPr>
        <w:t>.</w:t>
      </w:r>
    </w:p>
    <w:p w14:paraId="18BB032D" w14:textId="50247B58" w:rsidR="001A4AFB" w:rsidRPr="002B370E" w:rsidRDefault="001A4AFB" w:rsidP="00BF009B">
      <w:pPr>
        <w:pStyle w:val="GvdeMetni2"/>
        <w:tabs>
          <w:tab w:val="clear" w:pos="567"/>
          <w:tab w:val="left" w:pos="0"/>
          <w:tab w:val="left" w:pos="630"/>
        </w:tabs>
        <w:spacing w:before="120" w:after="120"/>
        <w:rPr>
          <w:sz w:val="22"/>
          <w:szCs w:val="22"/>
        </w:rPr>
      </w:pPr>
      <w:bookmarkStart w:id="18" w:name="_Hlk167717949"/>
      <w:r>
        <w:t>T</w:t>
      </w:r>
      <w:r w:rsidRPr="008062AA">
        <w:rPr>
          <w:rStyle w:val="Style11pt"/>
          <w:szCs w:val="22"/>
        </w:rPr>
        <w:t xml:space="preserve">he </w:t>
      </w:r>
      <w:r w:rsidR="008A04E2">
        <w:rPr>
          <w:rStyle w:val="Style11pt"/>
          <w:szCs w:val="22"/>
        </w:rPr>
        <w:t>tenderers are</w:t>
      </w:r>
      <w:r>
        <w:rPr>
          <w:rStyle w:val="Style11pt"/>
        </w:rPr>
        <w:t xml:space="preserve"> </w:t>
      </w:r>
      <w:r w:rsidRPr="008A04E2">
        <w:rPr>
          <w:rStyle w:val="Style11pt"/>
        </w:rPr>
        <w:t>informed about the possibility to review the award decision and award the contract to the next best tender or cancel the procedure, in case of inability to sign the contract.</w:t>
      </w:r>
    </w:p>
    <w:bookmarkEnd w:id="18"/>
    <w:p w14:paraId="07DD77B3" w14:textId="4D21B93E" w:rsidR="003436FE" w:rsidRPr="002B370E" w:rsidRDefault="001A4AFB" w:rsidP="003436FE">
      <w:pPr>
        <w:keepNext/>
        <w:spacing w:before="120" w:after="120"/>
        <w:jc w:val="both"/>
        <w:rPr>
          <w:b/>
          <w:sz w:val="22"/>
          <w:szCs w:val="22"/>
        </w:rPr>
      </w:pPr>
      <w:r>
        <w:rPr>
          <w:b/>
          <w:sz w:val="22"/>
          <w:szCs w:val="22"/>
        </w:rPr>
        <w:t xml:space="preserve">12.6 </w:t>
      </w:r>
      <w:r w:rsidR="003436FE" w:rsidRPr="002B370E">
        <w:rPr>
          <w:b/>
          <w:sz w:val="22"/>
          <w:szCs w:val="22"/>
        </w:rPr>
        <w:t>Confidentiality</w:t>
      </w:r>
    </w:p>
    <w:p w14:paraId="5645CDCA" w14:textId="77E827E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European Commission, </w:t>
      </w:r>
      <w:bookmarkStart w:id="19" w:name="_Hlk163229241"/>
      <w:r w:rsidR="00F06B6B">
        <w:rPr>
          <w:sz w:val="22"/>
          <w:szCs w:val="22"/>
        </w:rPr>
        <w:t xml:space="preserve">the Early Detection and Exclusion panel, </w:t>
      </w:r>
      <w:bookmarkEnd w:id="19"/>
      <w:r w:rsidRPr="002B370E">
        <w:rPr>
          <w:sz w:val="22"/>
          <w:szCs w:val="22"/>
        </w:rPr>
        <w:t>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9E331BF" w:rsidR="003436FE" w:rsidRPr="002B370E" w:rsidRDefault="003436FE" w:rsidP="003436FE">
      <w:pPr>
        <w:keepNext/>
        <w:numPr>
          <w:ilvl w:val="0"/>
          <w:numId w:val="26"/>
        </w:numPr>
        <w:spacing w:before="120" w:after="120"/>
        <w:jc w:val="both"/>
        <w:rPr>
          <w:b/>
          <w:sz w:val="24"/>
          <w:szCs w:val="24"/>
        </w:rPr>
      </w:pPr>
      <w:r w:rsidRPr="002B370E">
        <w:rPr>
          <w:b/>
          <w:sz w:val="24"/>
          <w:szCs w:val="24"/>
        </w:rPr>
        <w:t>Ethics</w:t>
      </w:r>
      <w:r w:rsidR="00ED02E4">
        <w:rPr>
          <w:b/>
          <w:sz w:val="24"/>
          <w:szCs w:val="24"/>
        </w:rPr>
        <w:t xml:space="preserve">, values </w:t>
      </w:r>
      <w:r w:rsidR="003C457E">
        <w:rPr>
          <w:b/>
          <w:sz w:val="24"/>
          <w:szCs w:val="24"/>
        </w:rPr>
        <w:t xml:space="preserve">and code of conduct </w:t>
      </w:r>
    </w:p>
    <w:p w14:paraId="1BD08E3B" w14:textId="0DC2A031" w:rsidR="003C457E" w:rsidRPr="00695F78" w:rsidRDefault="003436FE" w:rsidP="00BF009B">
      <w:pPr>
        <w:spacing w:before="120" w:after="120"/>
        <w:ind w:left="567" w:hanging="425"/>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r w:rsidR="00B420BC" w:rsidRPr="00B420BC">
        <w:rPr>
          <w:sz w:val="22"/>
          <w:szCs w:val="22"/>
          <w:u w:val="single"/>
        </w:rPr>
        <w:t xml:space="preserve"> </w:t>
      </w:r>
      <w:r w:rsidR="00B420BC">
        <w:rPr>
          <w:sz w:val="22"/>
          <w:szCs w:val="22"/>
          <w:u w:val="single"/>
        </w:rPr>
        <w:t>and of professional conflicting interest</w:t>
      </w:r>
    </w:p>
    <w:p w14:paraId="2AED2C60" w14:textId="2D199583" w:rsidR="003C457E" w:rsidRDefault="003C457E" w:rsidP="00BF009B">
      <w:pPr>
        <w:spacing w:before="120" w:after="120"/>
        <w:ind w:left="567"/>
        <w:jc w:val="both"/>
        <w:rPr>
          <w:sz w:val="22"/>
          <w:szCs w:val="22"/>
        </w:rPr>
      </w:pPr>
      <w:r w:rsidRPr="003C457E">
        <w:rPr>
          <w:sz w:val="22"/>
          <w:szCs w:val="22"/>
        </w:rPr>
        <w:t xml:space="preserve">The tenderer must not be affected by any </w:t>
      </w:r>
      <w:r w:rsidR="00B420BC">
        <w:rPr>
          <w:sz w:val="22"/>
          <w:szCs w:val="22"/>
        </w:rPr>
        <w:t xml:space="preserve">professional conflicting interest nor any </w:t>
      </w:r>
      <w:r w:rsidRPr="003C457E">
        <w:rPr>
          <w:sz w:val="22"/>
          <w:szCs w:val="22"/>
        </w:rPr>
        <w:t xml:space="preserve">conflict of interest and must have no equivalent relation in that respect with other tenderers or parties involved in the project. </w:t>
      </w:r>
      <w:bookmarkStart w:id="20" w:name="_Hlk163229397"/>
      <w:r w:rsidR="00F06B6B">
        <w:rPr>
          <w:sz w:val="22"/>
          <w:szCs w:val="22"/>
        </w:rPr>
        <w:t xml:space="preserve">Any </w:t>
      </w:r>
      <w:r w:rsidR="00F06B6B" w:rsidRPr="00F06B6B">
        <w:rPr>
          <w:sz w:val="22"/>
          <w:szCs w:val="22"/>
        </w:rPr>
        <w:t xml:space="preserve">unduly influence or attempt to unduly influence the </w:t>
      </w:r>
      <w:r w:rsidR="00F06B6B">
        <w:rPr>
          <w:sz w:val="22"/>
          <w:szCs w:val="22"/>
        </w:rPr>
        <w:t xml:space="preserve">evaluation committee </w:t>
      </w:r>
      <w:r w:rsidR="00F06B6B" w:rsidRPr="003C457E">
        <w:rPr>
          <w:sz w:val="22"/>
          <w:szCs w:val="22"/>
        </w:rPr>
        <w:t>or the contracting authority during the process of examining, clarifying, evaluating and comparing tenders</w:t>
      </w:r>
      <w:r w:rsidR="00F06B6B">
        <w:rPr>
          <w:sz w:val="22"/>
          <w:szCs w:val="22"/>
        </w:rPr>
        <w:t xml:space="preserve">, any attempt to </w:t>
      </w:r>
      <w:r w:rsidR="00F06B6B" w:rsidRPr="00F06B6B">
        <w:rPr>
          <w:sz w:val="22"/>
          <w:szCs w:val="22"/>
        </w:rPr>
        <w:t>obtain confidential information</w:t>
      </w:r>
      <w:r w:rsidR="00F06B6B">
        <w:rPr>
          <w:sz w:val="22"/>
          <w:szCs w:val="22"/>
        </w:rPr>
        <w:t xml:space="preserve"> or entering into </w:t>
      </w:r>
      <w:r w:rsidR="00F06B6B" w:rsidRPr="003C457E">
        <w:rPr>
          <w:sz w:val="22"/>
          <w:szCs w:val="22"/>
        </w:rPr>
        <w:t>unlawful agreements with competitors</w:t>
      </w:r>
      <w:r w:rsidR="00F06B6B">
        <w:rPr>
          <w:sz w:val="22"/>
          <w:szCs w:val="22"/>
        </w:rPr>
        <w:t xml:space="preserve"> </w:t>
      </w:r>
      <w:bookmarkEnd w:id="20"/>
      <w:r w:rsidRPr="003C457E">
        <w:rPr>
          <w:sz w:val="22"/>
          <w:szCs w:val="22"/>
        </w:rPr>
        <w:t xml:space="preserve">will lead to the rejection of its tender and may result in </w:t>
      </w:r>
      <w:r w:rsidR="00F06B6B">
        <w:rPr>
          <w:sz w:val="22"/>
          <w:szCs w:val="22"/>
        </w:rPr>
        <w:t>exclusion from future award procedures and/or financial penalties</w:t>
      </w:r>
      <w:r w:rsidRPr="003C457E">
        <w:rPr>
          <w:sz w:val="22"/>
          <w:szCs w:val="22"/>
        </w:rPr>
        <w:t xml:space="preserve"> according to the Financial Regulation in force. </w:t>
      </w:r>
    </w:p>
    <w:p w14:paraId="67CC2887" w14:textId="3DF18183" w:rsidR="003C457E" w:rsidRDefault="003436FE" w:rsidP="00BF009B">
      <w:pPr>
        <w:spacing w:before="120" w:after="120"/>
        <w:ind w:left="567" w:hanging="425"/>
        <w:jc w:val="both"/>
        <w:rPr>
          <w:sz w:val="22"/>
          <w:szCs w:val="22"/>
          <w:u w:val="single"/>
        </w:rPr>
      </w:pPr>
      <w:r w:rsidRPr="002B370E">
        <w:rPr>
          <w:sz w:val="22"/>
          <w:szCs w:val="22"/>
        </w:rPr>
        <w:t>b)</w:t>
      </w:r>
      <w:r w:rsidRPr="002B370E">
        <w:rPr>
          <w:sz w:val="22"/>
          <w:szCs w:val="22"/>
        </w:rPr>
        <w:tab/>
      </w:r>
      <w:r w:rsidR="003C457E" w:rsidRPr="00695F78">
        <w:rPr>
          <w:sz w:val="22"/>
          <w:szCs w:val="22"/>
          <w:u w:val="single"/>
        </w:rPr>
        <w:t xml:space="preserve">Respect for human rights </w:t>
      </w:r>
      <w:r w:rsidR="00E86FA6">
        <w:rPr>
          <w:sz w:val="22"/>
          <w:szCs w:val="22"/>
          <w:u w:val="single"/>
        </w:rPr>
        <w:t xml:space="preserve">and EU values </w:t>
      </w:r>
      <w:r w:rsidR="003C457E" w:rsidRPr="00695F78">
        <w:rPr>
          <w:sz w:val="22"/>
          <w:szCs w:val="22"/>
          <w:u w:val="single"/>
        </w:rPr>
        <w:t>as well as environmental legislation and core labour standards</w:t>
      </w:r>
    </w:p>
    <w:p w14:paraId="09D0A4E7" w14:textId="3C6E9A39" w:rsidR="00ED02E4" w:rsidRPr="00ED02E4" w:rsidRDefault="00ED02E4" w:rsidP="00BF009B">
      <w:pPr>
        <w:spacing w:before="120" w:after="120"/>
        <w:ind w:left="567"/>
        <w:jc w:val="both"/>
        <w:rPr>
          <w:sz w:val="22"/>
          <w:szCs w:val="22"/>
        </w:rPr>
      </w:pPr>
      <w:bookmarkStart w:id="21" w:name="_Hlk163229524"/>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570E9021" w14:textId="7A1F58CA" w:rsidR="00ED02E4" w:rsidRDefault="00ED02E4" w:rsidP="00BF009B">
      <w:pPr>
        <w:spacing w:before="120" w:after="120"/>
        <w:ind w:left="567"/>
        <w:jc w:val="both"/>
        <w:rPr>
          <w:sz w:val="22"/>
          <w:szCs w:val="22"/>
        </w:rPr>
      </w:pPr>
      <w:r w:rsidRPr="00ED02E4">
        <w:rPr>
          <w:sz w:val="22"/>
          <w:szCs w:val="22"/>
        </w:rPr>
        <w:t xml:space="preserve">The  </w:t>
      </w:r>
      <w:r w:rsidR="00303230">
        <w:rPr>
          <w:sz w:val="22"/>
          <w:szCs w:val="22"/>
        </w:rPr>
        <w:t xml:space="preserve">tenderer and its personnel </w:t>
      </w:r>
      <w:r w:rsidRPr="00ED02E4">
        <w:rPr>
          <w:sz w:val="22"/>
          <w:szCs w:val="22"/>
        </w:rPr>
        <w:t xml:space="preserve">must commit to and ensure the respect of basic EU values, the </w:t>
      </w:r>
      <w:r w:rsidR="00303230">
        <w:rPr>
          <w:sz w:val="22"/>
          <w:szCs w:val="22"/>
        </w:rPr>
        <w:t>tenderer</w:t>
      </w:r>
      <w:r w:rsidRPr="00ED02E4">
        <w:rPr>
          <w:sz w:val="22"/>
          <w:szCs w:val="22"/>
        </w:rPr>
        <w:t xml:space="preserve"> and its -personnel must comply with basic EU values such as respect for human dignity, freedom, democracy, equality, the rule of law and human rights, including the rights of minorities.</w:t>
      </w:r>
    </w:p>
    <w:bookmarkEnd w:id="21"/>
    <w:p w14:paraId="1E3BB217" w14:textId="0261A080" w:rsidR="003C457E" w:rsidRDefault="003C457E" w:rsidP="00BF009B">
      <w:pPr>
        <w:spacing w:before="120" w:after="120"/>
        <w:ind w:left="567"/>
        <w:jc w:val="both"/>
        <w:rPr>
          <w:sz w:val="22"/>
          <w:szCs w:val="22"/>
        </w:rPr>
      </w:pPr>
      <w:r w:rsidRPr="003C457E">
        <w:rPr>
          <w:sz w:val="22"/>
          <w:szCs w:val="22"/>
        </w:rPr>
        <w:t xml:space="preserve">The tenderer and its </w:t>
      </w:r>
      <w:r w:rsidR="00277322" w:rsidRPr="00442485">
        <w:rPr>
          <w:sz w:val="22"/>
          <w:szCs w:val="22"/>
        </w:rPr>
        <w:t>personnel</w:t>
      </w:r>
      <w:r w:rsidRPr="003C457E">
        <w:rPr>
          <w:sz w:val="22"/>
          <w:szCs w:val="22"/>
        </w:rPr>
        <w:t xml:space="preserve"> must comply with </w:t>
      </w:r>
      <w:r w:rsidR="00395A65" w:rsidRPr="00395A65">
        <w:rPr>
          <w:sz w:val="22"/>
          <w:szCs w:val="22"/>
        </w:rPr>
        <w:t>applicable data protection rules</w:t>
      </w:r>
      <w:r w:rsidR="00ED02E4">
        <w:rPr>
          <w:sz w:val="22"/>
          <w:szCs w:val="22"/>
        </w:rPr>
        <w:t xml:space="preserve"> and </w:t>
      </w:r>
      <w:r w:rsidRPr="003C457E">
        <w:rPr>
          <w:sz w:val="22"/>
          <w:szCs w:val="22"/>
        </w:rPr>
        <w:t>environmental legislation</w:t>
      </w:r>
      <w:r w:rsidR="00ED02E4">
        <w:rPr>
          <w:sz w:val="22"/>
          <w:szCs w:val="22"/>
        </w:rPr>
        <w:t>. In particular, tenderers who have been awarded the contract must also comply with</w:t>
      </w:r>
      <w:r w:rsidRPr="003C457E">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922C424" w14:textId="48874096" w:rsidR="00E86FA6" w:rsidRDefault="00E86FA6" w:rsidP="00BF009B">
      <w:pPr>
        <w:keepNext/>
        <w:ind w:left="567"/>
        <w:jc w:val="both"/>
        <w:rPr>
          <w:sz w:val="22"/>
          <w:szCs w:val="22"/>
        </w:rPr>
      </w:pPr>
      <w:bookmarkStart w:id="22" w:name="_Hlk161249487"/>
      <w:r>
        <w:rPr>
          <w:sz w:val="22"/>
          <w:szCs w:val="22"/>
        </w:rPr>
        <w:t xml:space="preserve">The tenderer and its personnel must comply with EU values, such as respect for human dignity, freedom, democracy, equality, the rule of law and human rights, including the rights of minorities. </w:t>
      </w:r>
      <w:bookmarkEnd w:id="22"/>
    </w:p>
    <w:p w14:paraId="732BD72C" w14:textId="76570857" w:rsidR="003C457E" w:rsidRPr="00695F78"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b/>
          <w:sz w:val="22"/>
          <w:szCs w:val="22"/>
        </w:rPr>
      </w:pP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03E7FA81" w:rsidR="003C457E" w:rsidRP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581EBDF" w:rsid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Physical abuse or punishment, or threats of physical abuse, sexual abuse or exploitation, harassment and verbal abuse, as well as other forms of intimidation shall be prohibited.</w:t>
      </w:r>
    </w:p>
    <w:p w14:paraId="5C2C66B4" w14:textId="1442AF05" w:rsidR="004968C0" w:rsidRDefault="003436FE" w:rsidP="00BF009B">
      <w:pPr>
        <w:spacing w:before="120" w:after="120"/>
        <w:ind w:left="567" w:hanging="425"/>
        <w:jc w:val="both"/>
        <w:rPr>
          <w:sz w:val="22"/>
          <w:szCs w:val="22"/>
        </w:rPr>
      </w:pPr>
      <w:r w:rsidRPr="002B370E">
        <w:rPr>
          <w:sz w:val="22"/>
          <w:szCs w:val="22"/>
        </w:rPr>
        <w:t>c)</w:t>
      </w:r>
      <w:r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5D410099" w:rsidR="003436FE" w:rsidRPr="002B370E" w:rsidRDefault="004968C0" w:rsidP="00BF009B">
      <w:pPr>
        <w:spacing w:before="120" w:after="120"/>
        <w:ind w:left="567"/>
        <w:jc w:val="both"/>
        <w:rPr>
          <w:sz w:val="22"/>
          <w:szCs w:val="22"/>
        </w:rPr>
      </w:pP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BF009B">
      <w:pPr>
        <w:spacing w:before="120" w:after="120"/>
        <w:ind w:left="567" w:hanging="425"/>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21C0C6C0" w:rsidR="004968C0" w:rsidRPr="004968C0" w:rsidRDefault="004968C0" w:rsidP="00BF009B">
      <w:pPr>
        <w:spacing w:before="120" w:after="120"/>
        <w:ind w:left="567"/>
        <w:jc w:val="both"/>
        <w:rPr>
          <w:sz w:val="22"/>
          <w:szCs w:val="22"/>
        </w:rPr>
      </w:pP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46CBFF8C" w:rsidR="003436FE" w:rsidRPr="002B370E" w:rsidRDefault="004968C0" w:rsidP="00BF009B">
      <w:pPr>
        <w:spacing w:before="120" w:after="120"/>
        <w:ind w:left="567"/>
        <w:jc w:val="both"/>
        <w:rPr>
          <w:sz w:val="22"/>
          <w:szCs w:val="22"/>
        </w:rPr>
      </w:pPr>
      <w:r w:rsidRPr="004968C0">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ED02E4">
        <w:rPr>
          <w:sz w:val="22"/>
          <w:szCs w:val="22"/>
        </w:rPr>
        <w:t>future award procedures.</w:t>
      </w:r>
    </w:p>
    <w:p w14:paraId="7BF76C79" w14:textId="77777777" w:rsidR="004968C0" w:rsidRDefault="003436FE" w:rsidP="00BF009B">
      <w:pPr>
        <w:spacing w:before="120" w:after="120"/>
        <w:ind w:left="567" w:hanging="425"/>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1B1789FC" w:rsidR="008F2B98" w:rsidRDefault="004968C0" w:rsidP="00BF009B">
      <w:pPr>
        <w:spacing w:before="120" w:after="120"/>
        <w:ind w:left="567"/>
        <w:jc w:val="both"/>
        <w:rPr>
          <w:sz w:val="22"/>
          <w:szCs w:val="22"/>
        </w:rPr>
      </w:pP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6C6568C7" w:rsidR="003436FE" w:rsidRPr="008F2B98" w:rsidRDefault="001A4AFB" w:rsidP="00BF009B">
      <w:pPr>
        <w:keepNext/>
        <w:numPr>
          <w:ilvl w:val="0"/>
          <w:numId w:val="26"/>
        </w:numPr>
        <w:spacing w:before="120" w:after="120"/>
        <w:jc w:val="both"/>
        <w:rPr>
          <w:b/>
          <w:sz w:val="24"/>
          <w:szCs w:val="24"/>
        </w:rPr>
      </w:pPr>
      <w:r w:rsidRPr="00BF009B">
        <w:rPr>
          <w:b/>
          <w:sz w:val="24"/>
          <w:szCs w:val="24"/>
        </w:rPr>
        <w:t>Signature of the contract(s)</w:t>
      </w:r>
    </w:p>
    <w:p w14:paraId="611A0134" w14:textId="1E503276" w:rsidR="003436FE" w:rsidRPr="002B370E" w:rsidRDefault="003436FE" w:rsidP="003436FE">
      <w:pPr>
        <w:pStyle w:val="GvdeMetni2"/>
        <w:tabs>
          <w:tab w:val="clear" w:pos="567"/>
          <w:tab w:val="left" w:pos="0"/>
          <w:tab w:val="left" w:pos="630"/>
        </w:tabs>
        <w:spacing w:before="120" w:after="120"/>
        <w:rPr>
          <w:sz w:val="22"/>
          <w:szCs w:val="22"/>
        </w:rPr>
      </w:pPr>
      <w:r w:rsidRPr="002B370E">
        <w:rPr>
          <w:sz w:val="22"/>
          <w:szCs w:val="22"/>
        </w:rPr>
        <w:t>Within 30 days of receipt of the contract, the</w:t>
      </w:r>
      <w:r w:rsidR="004A5DB3">
        <w:rPr>
          <w:sz w:val="22"/>
          <w:szCs w:val="22"/>
        </w:rPr>
        <w:t xml:space="preserve"> other party</w:t>
      </w:r>
      <w:r w:rsidRPr="002B370E">
        <w:rPr>
          <w:sz w:val="22"/>
          <w:szCs w:val="22"/>
        </w:rPr>
        <w:t xml:space="preserve"> shall sign and date the contract and return it.</w:t>
      </w:r>
    </w:p>
    <w:p w14:paraId="34837C2B" w14:textId="6C3569B9" w:rsidR="007C1DF4" w:rsidRPr="002B370E" w:rsidRDefault="007C1DF4" w:rsidP="003436FE">
      <w:pPr>
        <w:pStyle w:val="GvdeMetni2"/>
        <w:tabs>
          <w:tab w:val="clear" w:pos="567"/>
          <w:tab w:val="left" w:pos="0"/>
          <w:tab w:val="left" w:pos="630"/>
        </w:tabs>
        <w:spacing w:before="120" w:after="120"/>
        <w:rPr>
          <w:sz w:val="22"/>
          <w:szCs w:val="22"/>
        </w:rPr>
      </w:pPr>
      <w:bookmarkStart w:id="23" w:name="_Hlk163230853"/>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bookmarkEnd w:id="23"/>
      <w:r w:rsidRPr="007C1DF4">
        <w:rPr>
          <w:sz w:val="22"/>
          <w:szCs w:val="22"/>
        </w:rPr>
        <w:t>.</w:t>
      </w:r>
    </w:p>
    <w:p w14:paraId="2CF808CF" w14:textId="5FFBE98D" w:rsidR="003436FE" w:rsidRDefault="003436FE" w:rsidP="003436FE">
      <w:pPr>
        <w:pStyle w:val="GvdeMetni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06F3B04E" w14:textId="6649D837" w:rsidR="00D45B3A" w:rsidRPr="00BF009B" w:rsidRDefault="00875669" w:rsidP="00BF009B">
      <w:pPr>
        <w:widowControl w:val="0"/>
        <w:tabs>
          <w:tab w:val="num" w:pos="567"/>
        </w:tabs>
        <w:spacing w:before="100" w:after="100"/>
        <w:jc w:val="both"/>
        <w:rPr>
          <w:snapToGrid w:val="0"/>
          <w:sz w:val="22"/>
          <w:szCs w:val="22"/>
          <w:lang w:eastAsia="en-US"/>
        </w:rPr>
      </w:pPr>
      <w:r>
        <w:rPr>
          <w:sz w:val="22"/>
          <w:szCs w:val="22"/>
        </w:rPr>
        <w:t>I</w:t>
      </w:r>
      <w:r w:rsidR="00D45B3A" w:rsidRPr="00BF009B">
        <w:rPr>
          <w:sz w:val="22"/>
          <w:szCs w:val="22"/>
        </w:rPr>
        <w:t xml:space="preserve">f a tenderer to whom the contract is awarded (any of the group members in case of a </w:t>
      </w:r>
      <w:r w:rsidR="00144946">
        <w:rPr>
          <w:sz w:val="22"/>
          <w:szCs w:val="22"/>
        </w:rPr>
        <w:t>consortium</w:t>
      </w:r>
      <w:r w:rsidR="00D45B3A" w:rsidRPr="00BF009B">
        <w:rPr>
          <w:sz w:val="22"/>
          <w:szCs w:val="22"/>
        </w:rPr>
        <w:t xml:space="preserve">) has established debt(s) owed to the Union, the European Atomic Energy Community or an executive agency when the latter implements the Union budget, such debt(s) may be offset, in line with Articles 101(1) and 102 of </w:t>
      </w:r>
      <w:r w:rsidR="005D505B">
        <w:rPr>
          <w:sz w:val="22"/>
          <w:szCs w:val="22"/>
        </w:rPr>
        <w:t xml:space="preserve">the Financial Regulation </w:t>
      </w:r>
      <w:r w:rsidR="00D45B3A" w:rsidRPr="00BF009B">
        <w:rPr>
          <w:sz w:val="22"/>
          <w:szCs w:val="22"/>
        </w:rPr>
        <w:t xml:space="preserve">and the conditions set out in the draft contract, against any payment due under the contract. The contracting authority will verify the existence of overdue debts of the successful tenderer[s] (any of the group members in case of a </w:t>
      </w:r>
      <w:r w:rsidR="005A54BF">
        <w:rPr>
          <w:sz w:val="22"/>
          <w:szCs w:val="22"/>
        </w:rPr>
        <w:t>consortium</w:t>
      </w:r>
      <w:r w:rsidR="00D45B3A" w:rsidRPr="00BF009B">
        <w:rPr>
          <w:sz w:val="22"/>
          <w:szCs w:val="22"/>
        </w:rPr>
        <w:t xml:space="preserve">), and, if any such debt is found, will inform the tenderer (the leader in case of a </w:t>
      </w:r>
      <w:r w:rsidR="005A54BF">
        <w:rPr>
          <w:sz w:val="22"/>
          <w:szCs w:val="22"/>
        </w:rPr>
        <w:t>consortium</w:t>
      </w:r>
      <w:r w:rsidR="00D45B3A" w:rsidRPr="00BF009B">
        <w:rPr>
          <w:sz w:val="22"/>
          <w:szCs w:val="22"/>
        </w:rPr>
        <w:t xml:space="preserve"> who will then have the obligation to inform all other group members before signing the contract) that the debt(s) may be offset against any payment under due the contract.</w:t>
      </w:r>
    </w:p>
    <w:p w14:paraId="5D1B71B7" w14:textId="39F8A3AD" w:rsidR="00A019FF" w:rsidRPr="00BF009B" w:rsidRDefault="003436FE" w:rsidP="00BF009B">
      <w:pPr>
        <w:keepNext/>
        <w:numPr>
          <w:ilvl w:val="0"/>
          <w:numId w:val="26"/>
        </w:numPr>
        <w:spacing w:before="120" w:after="120"/>
        <w:jc w:val="both"/>
        <w:rPr>
          <w:b/>
          <w:sz w:val="24"/>
          <w:szCs w:val="24"/>
        </w:rPr>
      </w:pPr>
      <w:r w:rsidRPr="002B370E">
        <w:rPr>
          <w:b/>
          <w:sz w:val="24"/>
          <w:szCs w:val="24"/>
        </w:rPr>
        <w:t>Cancellation of the tender procedure</w:t>
      </w:r>
    </w:p>
    <w:p w14:paraId="211F8B0E" w14:textId="237D1821" w:rsidR="003C680B" w:rsidRDefault="003436FE" w:rsidP="003436FE">
      <w:pPr>
        <w:pStyle w:val="GvdeMetni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will </w:t>
      </w:r>
      <w:r w:rsidR="008A04E2">
        <w:rPr>
          <w:sz w:val="22"/>
          <w:szCs w:val="22"/>
        </w:rPr>
        <w:t>inform</w:t>
      </w:r>
      <w:r w:rsidR="008A04E2" w:rsidRPr="002B370E">
        <w:rPr>
          <w:sz w:val="22"/>
          <w:szCs w:val="22"/>
        </w:rPr>
        <w:t xml:space="preserve"> </w:t>
      </w:r>
      <w:r w:rsidRPr="002B370E">
        <w:rPr>
          <w:sz w:val="22"/>
          <w:szCs w:val="22"/>
        </w:rPr>
        <w:t>tenderers of the cancellation</w:t>
      </w:r>
      <w:r w:rsidR="008A04E2">
        <w:rPr>
          <w:sz w:val="22"/>
          <w:szCs w:val="22"/>
        </w:rPr>
        <w:t xml:space="preserve"> through a cancellation notice (non award notice) published on TED</w:t>
      </w:r>
      <w:r w:rsidR="00C26931">
        <w:rPr>
          <w:sz w:val="22"/>
          <w:szCs w:val="22"/>
        </w:rPr>
        <w:t>.</w:t>
      </w:r>
    </w:p>
    <w:p w14:paraId="52266078" w14:textId="2E403F67" w:rsidR="003436FE" w:rsidRPr="002B370E" w:rsidRDefault="003436FE" w:rsidP="003436FE">
      <w:pPr>
        <w:pStyle w:val="GvdeMetni2"/>
        <w:tabs>
          <w:tab w:val="clear" w:pos="567"/>
          <w:tab w:val="left" w:pos="0"/>
          <w:tab w:val="left" w:pos="630"/>
        </w:tabs>
        <w:spacing w:before="120" w:after="120"/>
        <w:rPr>
          <w:sz w:val="22"/>
          <w:szCs w:val="22"/>
        </w:rPr>
      </w:pPr>
      <w:r w:rsidRPr="00457982">
        <w:rPr>
          <w:sz w:val="22"/>
          <w:szCs w:val="22"/>
        </w:rPr>
        <w:t>If the tender procedure is cancelled before the outer envelope of any tender has been opened, the unopened and sealed envelopes will be returned to the tenderers.</w:t>
      </w:r>
      <w:r w:rsidR="00E0516F">
        <w:rPr>
          <w:sz w:val="22"/>
          <w:szCs w:val="22"/>
        </w:rPr>
        <w:t xml:space="preserve"> </w:t>
      </w:r>
    </w:p>
    <w:p w14:paraId="254FAC68" w14:textId="77777777" w:rsidR="003436FE" w:rsidRPr="002B370E" w:rsidRDefault="003436FE" w:rsidP="003436FE">
      <w:pPr>
        <w:pStyle w:val="GvdeMetni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BF009B">
      <w:pPr>
        <w:pStyle w:val="GvdeMetni2"/>
        <w:numPr>
          <w:ilvl w:val="0"/>
          <w:numId w:val="33"/>
        </w:numPr>
        <w:tabs>
          <w:tab w:val="clear" w:pos="360"/>
        </w:tabs>
        <w:spacing w:before="120"/>
        <w:ind w:left="709" w:hanging="357"/>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BF009B">
      <w:pPr>
        <w:pStyle w:val="GvdeMetni2"/>
        <w:numPr>
          <w:ilvl w:val="0"/>
          <w:numId w:val="33"/>
        </w:numPr>
        <w:tabs>
          <w:tab w:val="clear" w:pos="360"/>
        </w:tabs>
        <w:spacing w:before="120"/>
        <w:ind w:left="709"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BF009B">
      <w:pPr>
        <w:pStyle w:val="GvdeMetni2"/>
        <w:numPr>
          <w:ilvl w:val="0"/>
          <w:numId w:val="33"/>
        </w:numPr>
        <w:tabs>
          <w:tab w:val="clear" w:pos="360"/>
        </w:tabs>
        <w:spacing w:before="120"/>
        <w:ind w:left="709" w:hanging="357"/>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BF009B">
      <w:pPr>
        <w:pStyle w:val="GvdeMetni2"/>
        <w:numPr>
          <w:ilvl w:val="0"/>
          <w:numId w:val="33"/>
        </w:numPr>
        <w:tabs>
          <w:tab w:val="clear" w:pos="360"/>
        </w:tabs>
        <w:spacing w:before="120"/>
        <w:ind w:left="709" w:hanging="357"/>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BF009B">
      <w:pPr>
        <w:pStyle w:val="GvdeMetni2"/>
        <w:numPr>
          <w:ilvl w:val="0"/>
          <w:numId w:val="33"/>
        </w:numPr>
        <w:tabs>
          <w:tab w:val="clear" w:pos="360"/>
        </w:tabs>
        <w:spacing w:before="120"/>
        <w:ind w:left="709" w:hanging="357"/>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BF009B">
      <w:pPr>
        <w:pStyle w:val="GvdeMetni2"/>
        <w:numPr>
          <w:ilvl w:val="0"/>
          <w:numId w:val="33"/>
        </w:numPr>
        <w:tabs>
          <w:tab w:val="clear" w:pos="360"/>
        </w:tabs>
        <w:spacing w:before="120" w:after="120"/>
        <w:ind w:left="709"/>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GvdeMetni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6ABD1FC8" w:rsidR="003436FE" w:rsidRPr="002B370E" w:rsidRDefault="003436FE" w:rsidP="00BF009B">
      <w:pPr>
        <w:keepNext/>
        <w:numPr>
          <w:ilvl w:val="0"/>
          <w:numId w:val="26"/>
        </w:numPr>
        <w:spacing w:before="120" w:after="120"/>
        <w:jc w:val="both"/>
        <w:rPr>
          <w:b/>
          <w:sz w:val="24"/>
          <w:szCs w:val="24"/>
        </w:rPr>
      </w:pPr>
      <w:r w:rsidRPr="002B370E">
        <w:rPr>
          <w:b/>
          <w:sz w:val="24"/>
          <w:szCs w:val="24"/>
        </w:rPr>
        <w:t>Appeals</w:t>
      </w:r>
    </w:p>
    <w:p w14:paraId="43580D60" w14:textId="77777777" w:rsidR="003436FE" w:rsidRPr="002B370E" w:rsidRDefault="003436FE" w:rsidP="003436FE">
      <w:pPr>
        <w:pStyle w:val="GvdeMetni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183DD205" w14:textId="493E02DE" w:rsidR="00395A65" w:rsidRPr="00457982" w:rsidRDefault="00395A65" w:rsidP="00395A65">
      <w:pPr>
        <w:keepNext/>
        <w:numPr>
          <w:ilvl w:val="0"/>
          <w:numId w:val="26"/>
        </w:numPr>
        <w:spacing w:before="120" w:after="120"/>
        <w:jc w:val="both"/>
        <w:rPr>
          <w:b/>
          <w:sz w:val="24"/>
          <w:szCs w:val="24"/>
        </w:rPr>
      </w:pPr>
      <w:r w:rsidRPr="00984B76">
        <w:rPr>
          <w:b/>
          <w:sz w:val="24"/>
          <w:szCs w:val="24"/>
        </w:rPr>
        <w:t>Data Protection</w:t>
      </w:r>
    </w:p>
    <w:p w14:paraId="102265E9" w14:textId="77777777" w:rsidR="00457982" w:rsidRPr="00D1707F" w:rsidRDefault="00457982" w:rsidP="00457982">
      <w:pPr>
        <w:spacing w:before="120"/>
        <w:jc w:val="both"/>
        <w:rPr>
          <w:sz w:val="22"/>
          <w:szCs w:val="22"/>
        </w:rPr>
      </w:pPr>
      <w:r w:rsidRPr="00D1707F">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2AC5DE2" w14:textId="77777777" w:rsidR="00457982" w:rsidRDefault="00457982" w:rsidP="00457982">
      <w:pPr>
        <w:spacing w:before="120"/>
        <w:jc w:val="both"/>
        <w:rPr>
          <w:sz w:val="22"/>
          <w:szCs w:val="22"/>
        </w:rPr>
      </w:pPr>
      <w:r w:rsidRPr="00D1707F">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CVs/expert profiles)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Pr>
          <w:sz w:val="22"/>
          <w:szCs w:val="22"/>
        </w:rPr>
        <w:t xml:space="preserve"> </w:t>
      </w:r>
      <w:r w:rsidRPr="00D1707F">
        <w:rPr>
          <w:sz w:val="22"/>
          <w:szCs w:val="22"/>
        </w:rPr>
        <w:t>the head of contracts and finance unit R4 of DG Neighbourhood and Enlargement Negotiations</w:t>
      </w:r>
      <w:r>
        <w:rPr>
          <w:sz w:val="22"/>
          <w:szCs w:val="22"/>
        </w:rPr>
        <w:t>.</w:t>
      </w:r>
    </w:p>
    <w:p w14:paraId="799A7074" w14:textId="77777777" w:rsidR="00457982" w:rsidRPr="003678A8" w:rsidRDefault="00457982" w:rsidP="00457982">
      <w:pPr>
        <w:spacing w:before="120"/>
        <w:jc w:val="both"/>
        <w:rPr>
          <w:sz w:val="22"/>
          <w:szCs w:val="22"/>
        </w:rPr>
      </w:pPr>
      <w:r w:rsidRPr="003678A8">
        <w:rPr>
          <w:sz w:val="22"/>
          <w:szCs w:val="22"/>
        </w:rPr>
        <w:t>Details concerning processing of your personal data by the Commission are available on the privacy statement at:</w:t>
      </w:r>
    </w:p>
    <w:p w14:paraId="718737D2" w14:textId="131A4D96" w:rsidR="00F84C81" w:rsidRPr="00457982" w:rsidRDefault="00A26A18" w:rsidP="00BF009B">
      <w:pPr>
        <w:spacing w:after="200"/>
        <w:rPr>
          <w:rFonts w:ascii="Calibri" w:hAnsi="Calibri" w:cs="Calibri"/>
          <w:color w:val="0563C1"/>
          <w:sz w:val="22"/>
          <w:szCs w:val="22"/>
          <w:u w:val="single"/>
          <w:lang w:val="en-US" w:eastAsia="en-US"/>
        </w:rPr>
      </w:pPr>
      <w:hyperlink r:id="rId11" w:anchor="Annexes-AnnexesA(Ch.2):General" w:history="1">
        <w:r w:rsidR="00F84C81" w:rsidRPr="00457982">
          <w:rPr>
            <w:color w:val="0563C1"/>
            <w:sz w:val="22"/>
            <w:szCs w:val="22"/>
            <w:u w:val="single"/>
            <w:lang w:val="en-US" w:eastAsia="en-US"/>
          </w:rPr>
          <w:t>https://wikis.ec.europa.eu/display/ExactExternalWiki/Annexes#Annexes-AnnexesA(Ch.2):General</w:t>
        </w:r>
      </w:hyperlink>
    </w:p>
    <w:p w14:paraId="611B4BDA" w14:textId="4B8C7BA6" w:rsidR="00395A65" w:rsidRPr="00D54FCF" w:rsidRDefault="00395A65" w:rsidP="00395A65">
      <w:pPr>
        <w:jc w:val="both"/>
        <w:rPr>
          <w:sz w:val="22"/>
          <w:szCs w:val="22"/>
        </w:rPr>
      </w:pPr>
      <w:r w:rsidRPr="00457982">
        <w:rPr>
          <w:sz w:val="22"/>
          <w:szCs w:val="22"/>
        </w:rPr>
        <w:t xml:space="preserve">In cases where you are processing personal data in the context of participation to a tender (e.g. </w:t>
      </w:r>
      <w:r w:rsidR="005D505B" w:rsidRPr="00457982">
        <w:rPr>
          <w:sz w:val="22"/>
          <w:szCs w:val="22"/>
        </w:rPr>
        <w:t xml:space="preserve">expert </w:t>
      </w:r>
      <w:r w:rsidR="00F661DF" w:rsidRPr="00457982">
        <w:rPr>
          <w:sz w:val="22"/>
          <w:szCs w:val="22"/>
        </w:rPr>
        <w:t>profiles/</w:t>
      </w:r>
      <w:r w:rsidRPr="00457982">
        <w:rPr>
          <w:sz w:val="22"/>
          <w:szCs w:val="22"/>
        </w:rPr>
        <w:t>CVs of both key and technical experts) and/or implementation of a contract (e.g. replacement of experts) you shall accordingly inform the data subjects of the possible transmission of their data to EU institutions and bodies and communicate the above menti</w:t>
      </w:r>
      <w:r w:rsidR="005D1174">
        <w:rPr>
          <w:sz w:val="22"/>
          <w:szCs w:val="22"/>
        </w:rPr>
        <w:t>oned privacy statement to them.</w:t>
      </w:r>
    </w:p>
    <w:p w14:paraId="6F39DC02" w14:textId="42E247EB" w:rsidR="003436FE" w:rsidRPr="00984B76" w:rsidRDefault="003436FE" w:rsidP="00BF009B">
      <w:pPr>
        <w:keepNext/>
        <w:numPr>
          <w:ilvl w:val="0"/>
          <w:numId w:val="26"/>
        </w:numPr>
        <w:spacing w:before="120" w:after="120"/>
        <w:jc w:val="both"/>
        <w:rPr>
          <w:b/>
          <w:sz w:val="24"/>
          <w:szCs w:val="24"/>
        </w:rPr>
      </w:pPr>
      <w:bookmarkStart w:id="24" w:name="_Hlk161826434"/>
      <w:r w:rsidRPr="00984B76">
        <w:rPr>
          <w:b/>
          <w:sz w:val="24"/>
          <w:szCs w:val="24"/>
        </w:rPr>
        <w:t xml:space="preserve">Early </w:t>
      </w:r>
      <w:r w:rsidR="00B50807" w:rsidRPr="00984B76">
        <w:rPr>
          <w:b/>
          <w:sz w:val="24"/>
          <w:szCs w:val="24"/>
        </w:rPr>
        <w:t>d</w:t>
      </w:r>
      <w:r w:rsidR="00D6597E" w:rsidRPr="00984B76">
        <w:rPr>
          <w:b/>
          <w:sz w:val="24"/>
          <w:szCs w:val="24"/>
        </w:rPr>
        <w:t xml:space="preserve">etection and </w:t>
      </w:r>
      <w:r w:rsidR="00B50807" w:rsidRPr="00984B76">
        <w:rPr>
          <w:b/>
          <w:sz w:val="24"/>
          <w:szCs w:val="24"/>
        </w:rPr>
        <w:t>e</w:t>
      </w:r>
      <w:r w:rsidR="00D6597E" w:rsidRPr="00984B76">
        <w:rPr>
          <w:b/>
          <w:sz w:val="24"/>
          <w:szCs w:val="24"/>
        </w:rPr>
        <w:t xml:space="preserve">xclusion </w:t>
      </w:r>
      <w:r w:rsidR="00B50807" w:rsidRPr="00984B76">
        <w:rPr>
          <w:b/>
          <w:sz w:val="24"/>
          <w:szCs w:val="24"/>
        </w:rPr>
        <w:t>s</w:t>
      </w:r>
      <w:r w:rsidRPr="00984B76">
        <w:rPr>
          <w:b/>
          <w:sz w:val="24"/>
          <w:szCs w:val="24"/>
        </w:rPr>
        <w:t xml:space="preserve">ystem </w:t>
      </w:r>
    </w:p>
    <w:p w14:paraId="19BA358F" w14:textId="7DEDE832" w:rsidR="008244BC" w:rsidRPr="00956082" w:rsidRDefault="003436FE" w:rsidP="00BF009B">
      <w:pPr>
        <w:spacing w:after="120"/>
        <w:jc w:val="both"/>
        <w:rPr>
          <w:sz w:val="22"/>
          <w:szCs w:val="22"/>
        </w:rPr>
      </w:pPr>
      <w:r w:rsidRPr="00D54FCF">
        <w:rPr>
          <w:sz w:val="22"/>
          <w:szCs w:val="22"/>
        </w:rPr>
        <w:t xml:space="preserve">The tenderers and, if they are legal entities, persons who have powers of representation, decision-making or control over them, </w:t>
      </w:r>
      <w:bookmarkStart w:id="25" w:name="_Hlk163231716"/>
      <w:r w:rsidR="00F661DF"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F661DF">
        <w:rPr>
          <w:sz w:val="22"/>
          <w:szCs w:val="22"/>
        </w:rPr>
        <w:t>,</w:t>
      </w:r>
      <w:r w:rsidR="00F661DF" w:rsidRPr="00F661DF">
        <w:rPr>
          <w:sz w:val="22"/>
          <w:szCs w:val="22"/>
        </w:rPr>
        <w:t xml:space="preserve"> </w:t>
      </w:r>
      <w:bookmarkEnd w:id="25"/>
      <w:r w:rsidRPr="00D54FCF">
        <w:rPr>
          <w:sz w:val="22"/>
          <w:szCs w:val="22"/>
        </w:rPr>
        <w:t>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their personal details (name, given name if natural person, address, legal form</w:t>
      </w:r>
      <w:r w:rsidR="0069253F">
        <w:rPr>
          <w:sz w:val="22"/>
          <w:szCs w:val="22"/>
        </w:rPr>
        <w:t>)</w:t>
      </w:r>
      <w:r w:rsidRPr="00D54FCF">
        <w:rPr>
          <w:sz w:val="22"/>
          <w:szCs w:val="22"/>
        </w:rPr>
        <w:t xml:space="preserve">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34951346" w14:textId="77777777" w:rsidR="003810BC" w:rsidRDefault="00907182"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bookmarkStart w:id="26" w:name="_Hlk163231805"/>
      <w:bookmarkEnd w:id="24"/>
      <w:r w:rsidRPr="00907182">
        <w:rPr>
          <w:sz w:val="22"/>
          <w:szCs w:val="22"/>
        </w:rPr>
        <w:t>For more information, you may consult the privacy statement available on</w:t>
      </w:r>
    </w:p>
    <w:p w14:paraId="6FBD0E82" w14:textId="17767FEE" w:rsidR="00984B76" w:rsidRPr="00907182" w:rsidRDefault="00A26A18"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hyperlink r:id="rId12" w:history="1">
        <w:r w:rsidR="00907182" w:rsidRPr="00907182">
          <w:rPr>
            <w:rFonts w:eastAsia="Calibri"/>
            <w:color w:val="0000FF"/>
            <w:sz w:val="22"/>
            <w:szCs w:val="22"/>
            <w:u w:val="single"/>
          </w:rPr>
          <w:t>http://ec.europa.eu/budget/explained/management/protecting/protect_en.cfm</w:t>
        </w:r>
      </w:hyperlink>
      <w:r w:rsidR="00984B76">
        <w:rPr>
          <w:rFonts w:eastAsia="Calibri"/>
          <w:color w:val="0000FF"/>
          <w:sz w:val="22"/>
          <w:szCs w:val="22"/>
          <w:u w:val="single"/>
        </w:rPr>
        <w:t>.</w:t>
      </w:r>
      <w:r w:rsidR="00907182" w:rsidRPr="00907182">
        <w:rPr>
          <w:color w:val="2B579A"/>
          <w:sz w:val="22"/>
          <w:szCs w:val="22"/>
          <w:shd w:val="clear" w:color="auto" w:fill="E6E6E6"/>
        </w:rPr>
        <w:t xml:space="preserve"> </w:t>
      </w:r>
    </w:p>
    <w:bookmarkEnd w:id="26"/>
    <w:p w14:paraId="424A1867" w14:textId="381698D7" w:rsidR="003436FE" w:rsidRDefault="00984B76" w:rsidP="00BF009B">
      <w:pPr>
        <w:spacing w:before="1560"/>
        <w:jc w:val="center"/>
        <w:rPr>
          <w:b/>
          <w:sz w:val="28"/>
        </w:rPr>
      </w:pPr>
      <w:r>
        <w:t>* * *</w:t>
      </w:r>
    </w:p>
    <w:p w14:paraId="441A108D" w14:textId="77777777" w:rsidR="004E08F1" w:rsidRPr="008B5F3D" w:rsidRDefault="004E08F1" w:rsidP="008B5F3D">
      <w:pPr>
        <w:rPr>
          <w:szCs w:val="22"/>
        </w:rPr>
      </w:pPr>
    </w:p>
    <w:sectPr w:rsidR="004E08F1" w:rsidRPr="008B5F3D" w:rsidSect="00BF009B">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2EDC9" w14:textId="77777777" w:rsidR="00A26A18" w:rsidRDefault="00A26A18">
      <w:r>
        <w:separator/>
      </w:r>
    </w:p>
  </w:endnote>
  <w:endnote w:type="continuationSeparator" w:id="0">
    <w:p w14:paraId="0BB770DA" w14:textId="77777777" w:rsidR="00A26A18" w:rsidRDefault="00A2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rPr>
      <w:t>13</w:t>
    </w:r>
    <w:r>
      <w:rPr>
        <w:rStyle w:val="SayfaNumaras"/>
      </w:rPr>
      <w:fldChar w:fldCharType="end"/>
    </w:r>
  </w:p>
  <w:p w14:paraId="698FD54D" w14:textId="77777777" w:rsidR="00FF4D14" w:rsidRDefault="00FF4D1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31E55C0C" w:rsidR="00FF4D14" w:rsidRPr="002B370E" w:rsidRDefault="00085D18" w:rsidP="000127EA">
    <w:pPr>
      <w:pStyle w:val="AltBilgi"/>
      <w:tabs>
        <w:tab w:val="clear" w:pos="4320"/>
        <w:tab w:val="clear" w:pos="8640"/>
        <w:tab w:val="left" w:pos="540"/>
        <w:tab w:val="right" w:pos="8931"/>
      </w:tabs>
      <w:spacing w:before="120"/>
      <w:rPr>
        <w:rStyle w:val="SayfaNumaras"/>
      </w:rPr>
    </w:pPr>
    <w:r>
      <w:rPr>
        <w:b/>
        <w:sz w:val="18"/>
        <w:szCs w:val="18"/>
      </w:rPr>
      <w:t>202</w:t>
    </w:r>
    <w:r w:rsidR="000127EA">
      <w:rPr>
        <w:b/>
        <w:sz w:val="18"/>
        <w:szCs w:val="18"/>
      </w:rPr>
      <w:t>5</w:t>
    </w:r>
    <w:r w:rsidR="00FF4D14" w:rsidRPr="002B370E">
      <w:rPr>
        <w:rFonts w:ascii="Arial" w:hAnsi="Arial"/>
      </w:rPr>
      <w:tab/>
    </w:r>
    <w:r w:rsidR="000127EA">
      <w:rPr>
        <w:rFonts w:ascii="Arial" w:hAnsi="Arial"/>
      </w:rPr>
      <w:tab/>
    </w:r>
    <w:r w:rsidR="00FF4D14" w:rsidRPr="002B370E">
      <w:t xml:space="preserve">Page </w:t>
    </w:r>
    <w:r w:rsidR="00FF4D14" w:rsidRPr="002B370E">
      <w:rPr>
        <w:rStyle w:val="SayfaNumaras"/>
      </w:rPr>
      <w:fldChar w:fldCharType="begin"/>
    </w:r>
    <w:r w:rsidR="00FF4D14" w:rsidRPr="002B370E">
      <w:rPr>
        <w:rStyle w:val="SayfaNumaras"/>
      </w:rPr>
      <w:instrText xml:space="preserve"> PAGE </w:instrText>
    </w:r>
    <w:r w:rsidR="00FF4D14" w:rsidRPr="002B370E">
      <w:rPr>
        <w:rStyle w:val="SayfaNumaras"/>
      </w:rPr>
      <w:fldChar w:fldCharType="separate"/>
    </w:r>
    <w:r w:rsidR="00A26A18">
      <w:rPr>
        <w:rStyle w:val="SayfaNumaras"/>
        <w:noProof/>
      </w:rPr>
      <w:t>1</w:t>
    </w:r>
    <w:r w:rsidR="00FF4D14" w:rsidRPr="002B370E">
      <w:rPr>
        <w:rStyle w:val="SayfaNumaras"/>
      </w:rPr>
      <w:fldChar w:fldCharType="end"/>
    </w:r>
    <w:r w:rsidR="00FF4D14" w:rsidRPr="002B370E">
      <w:rPr>
        <w:rStyle w:val="SayfaNumaras"/>
      </w:rPr>
      <w:t xml:space="preserve"> of </w:t>
    </w:r>
    <w:r w:rsidR="00FF4D14" w:rsidRPr="002B370E">
      <w:rPr>
        <w:rStyle w:val="SayfaNumaras"/>
      </w:rPr>
      <w:fldChar w:fldCharType="begin"/>
    </w:r>
    <w:r w:rsidR="00FF4D14" w:rsidRPr="002B370E">
      <w:rPr>
        <w:rStyle w:val="SayfaNumaras"/>
      </w:rPr>
      <w:instrText xml:space="preserve"> NUMPAGES </w:instrText>
    </w:r>
    <w:r w:rsidR="00FF4D14" w:rsidRPr="002B370E">
      <w:rPr>
        <w:rStyle w:val="SayfaNumaras"/>
      </w:rPr>
      <w:fldChar w:fldCharType="separate"/>
    </w:r>
    <w:r w:rsidR="00A26A18">
      <w:rPr>
        <w:rStyle w:val="SayfaNumaras"/>
        <w:noProof/>
      </w:rPr>
      <w:t>1</w:t>
    </w:r>
    <w:r w:rsidR="00FF4D14" w:rsidRPr="002B370E">
      <w:rPr>
        <w:rStyle w:val="SayfaNumaras"/>
      </w:rPr>
      <w:fldChar w:fldCharType="end"/>
    </w:r>
  </w:p>
  <w:p w14:paraId="7EA68F1C" w14:textId="4E5BB271" w:rsidR="00FF4D14" w:rsidRPr="002B370E" w:rsidRDefault="00C814C2" w:rsidP="00C814C2">
    <w:pPr>
      <w:pStyle w:val="AltBilgi"/>
      <w:tabs>
        <w:tab w:val="clear" w:pos="4320"/>
        <w:tab w:val="clear" w:pos="8640"/>
        <w:tab w:val="right" w:pos="8080"/>
      </w:tabs>
    </w:pPr>
    <w:r>
      <w:rPr>
        <w:noProof/>
      </w:rPr>
      <w:fldChar w:fldCharType="begin"/>
    </w:r>
    <w:r>
      <w:rPr>
        <w:noProof/>
      </w:rPr>
      <w:instrText xml:space="preserve"> FILENAME   \* MERGEFORMAT </w:instrText>
    </w:r>
    <w:r>
      <w:rPr>
        <w:noProof/>
      </w:rPr>
      <w:fldChar w:fldCharType="separate"/>
    </w:r>
    <w:r w:rsidR="00BF009B">
      <w:rPr>
        <w:noProof/>
      </w:rPr>
      <w:t>b8b_itt_en.docx</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AltBilgi"/>
      <w:tabs>
        <w:tab w:val="clear" w:pos="4320"/>
        <w:tab w:val="clear" w:pos="8640"/>
        <w:tab w:val="right" w:pos="8080"/>
      </w:tabs>
      <w:spacing w:before="120"/>
      <w:rPr>
        <w:rStyle w:val="SayfaNumaras"/>
        <w:sz w:val="18"/>
        <w:szCs w:val="18"/>
      </w:rPr>
    </w:pPr>
    <w:r>
      <w:rPr>
        <w:b/>
        <w:snapToGrid w:val="0"/>
        <w:sz w:val="18"/>
        <w:szCs w:val="18"/>
      </w:rPr>
      <w:t>May 2018</w:t>
    </w:r>
    <w:r w:rsidRPr="002B370E">
      <w:rPr>
        <w:sz w:val="18"/>
        <w:szCs w:val="18"/>
      </w:rPr>
      <w:tab/>
      <w:t xml:space="preserve">Page </w:t>
    </w:r>
    <w:r w:rsidRPr="002B370E">
      <w:rPr>
        <w:rStyle w:val="SayfaNumaras"/>
        <w:sz w:val="18"/>
        <w:szCs w:val="18"/>
      </w:rPr>
      <w:fldChar w:fldCharType="begin"/>
    </w:r>
    <w:r w:rsidRPr="002B370E">
      <w:rPr>
        <w:rStyle w:val="SayfaNumaras"/>
        <w:sz w:val="18"/>
        <w:szCs w:val="18"/>
      </w:rPr>
      <w:instrText xml:space="preserve"> PAGE </w:instrText>
    </w:r>
    <w:r w:rsidRPr="002B370E">
      <w:rPr>
        <w:rStyle w:val="SayfaNumaras"/>
        <w:sz w:val="18"/>
        <w:szCs w:val="18"/>
      </w:rPr>
      <w:fldChar w:fldCharType="separate"/>
    </w:r>
    <w:r>
      <w:rPr>
        <w:rStyle w:val="SayfaNumaras"/>
        <w:noProof/>
        <w:sz w:val="18"/>
        <w:szCs w:val="18"/>
      </w:rPr>
      <w:t>1</w:t>
    </w:r>
    <w:r w:rsidRPr="002B370E">
      <w:rPr>
        <w:rStyle w:val="SayfaNumaras"/>
        <w:sz w:val="18"/>
        <w:szCs w:val="18"/>
      </w:rPr>
      <w:fldChar w:fldCharType="end"/>
    </w:r>
    <w:r w:rsidRPr="002B370E">
      <w:rPr>
        <w:rStyle w:val="SayfaNumaras"/>
        <w:sz w:val="18"/>
        <w:szCs w:val="18"/>
      </w:rPr>
      <w:t xml:space="preserve"> of </w:t>
    </w:r>
    <w:r w:rsidRPr="002B370E">
      <w:rPr>
        <w:rStyle w:val="SayfaNumaras"/>
        <w:sz w:val="18"/>
        <w:szCs w:val="18"/>
      </w:rPr>
      <w:fldChar w:fldCharType="begin"/>
    </w:r>
    <w:r w:rsidRPr="002B370E">
      <w:rPr>
        <w:rStyle w:val="SayfaNumaras"/>
        <w:sz w:val="18"/>
        <w:szCs w:val="18"/>
      </w:rPr>
      <w:instrText xml:space="preserve"> NUMPAGES </w:instrText>
    </w:r>
    <w:r w:rsidRPr="002B370E">
      <w:rPr>
        <w:rStyle w:val="SayfaNumaras"/>
        <w:sz w:val="18"/>
        <w:szCs w:val="18"/>
      </w:rPr>
      <w:fldChar w:fldCharType="separate"/>
    </w:r>
    <w:r>
      <w:rPr>
        <w:rStyle w:val="SayfaNumaras"/>
        <w:noProof/>
        <w:sz w:val="18"/>
        <w:szCs w:val="18"/>
      </w:rPr>
      <w:t>18</w:t>
    </w:r>
    <w:r w:rsidRPr="002B370E">
      <w:rPr>
        <w:rStyle w:val="SayfaNumaras"/>
        <w:sz w:val="18"/>
        <w:szCs w:val="18"/>
      </w:rPr>
      <w:fldChar w:fldCharType="end"/>
    </w:r>
    <w:bookmarkStart w:id="27" w:name="_Hlt26943623"/>
    <w:bookmarkEnd w:id="27"/>
  </w:p>
  <w:p w14:paraId="3279BCCF" w14:textId="2591CCE3" w:rsidR="00FF4D14" w:rsidRPr="002B370E" w:rsidRDefault="00FF4D14" w:rsidP="003436FE">
    <w:pPr>
      <w:pStyle w:val="AltBilgi"/>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744138">
      <w:rPr>
        <w:noProof/>
        <w:sz w:val="18"/>
        <w:szCs w:val="18"/>
      </w:rPr>
      <w:t>b8b_itt_en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B4B5B" w14:textId="77777777" w:rsidR="00A26A18" w:rsidRDefault="00A26A18">
      <w:r>
        <w:separator/>
      </w:r>
    </w:p>
  </w:footnote>
  <w:footnote w:type="continuationSeparator" w:id="0">
    <w:p w14:paraId="606213F5" w14:textId="77777777" w:rsidR="00A26A18" w:rsidRDefault="00A26A18">
      <w:r>
        <w:continuationSeparator/>
      </w:r>
    </w:p>
  </w:footnote>
  <w:footnote w:id="1">
    <w:p w14:paraId="57373AE5" w14:textId="7133CB11" w:rsidR="009877FC" w:rsidRPr="009877FC" w:rsidRDefault="009877FC" w:rsidP="00984B76">
      <w:pPr>
        <w:pStyle w:val="DipnotMetni"/>
      </w:pPr>
      <w:r>
        <w:rPr>
          <w:rStyle w:val="DipnotBavurusu"/>
        </w:rPr>
        <w:footnoteRef/>
      </w:r>
      <w:r w:rsidR="00C814C2">
        <w:tab/>
      </w:r>
      <w:r w:rsidRPr="009877FC">
        <w:rPr>
          <w:lang w:val="en-US"/>
        </w:rPr>
        <w:t>Please note that the EU Official Journal contains the official list of entities subject to restrictive measures and, in case of conflict, it prevails over the list of the </w:t>
      </w:r>
      <w:hyperlink r:id="rId1" w:anchor="/main" w:tgtFrame="_blank" w:history="1">
        <w:r w:rsidRPr="00BF009B">
          <w:rPr>
            <w:rStyle w:val="Kpr"/>
            <w:i/>
            <w:iCs/>
            <w:color w:val="auto"/>
            <w:sz w:val="18"/>
            <w:szCs w:val="18"/>
            <w:lang w:val="en-US"/>
          </w:rPr>
          <w:t>EU Sanctions Map</w:t>
        </w:r>
      </w:hyperlink>
      <w:r w:rsidRPr="009877FC">
        <w:rPr>
          <w:lang w:val="en-US"/>
        </w:rPr>
        <w:t>.</w:t>
      </w:r>
    </w:p>
  </w:footnote>
  <w:footnote w:id="2">
    <w:p w14:paraId="73663895" w14:textId="77777777" w:rsidR="00195513" w:rsidRPr="001352B5" w:rsidRDefault="00195513" w:rsidP="00195513">
      <w:pPr>
        <w:pStyle w:val="DipnotMetni"/>
      </w:pPr>
      <w:r>
        <w:rPr>
          <w:rStyle w:val="DipnotBavurusu"/>
        </w:rPr>
        <w:footnoteRef/>
      </w:r>
      <w:r>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46AA1" w14:textId="425E7867" w:rsidR="00DA76FC" w:rsidRDefault="00321566" w:rsidP="007F54F6">
    <w:pPr>
      <w:pStyle w:val="stBilgi"/>
      <w:jc w:val="center"/>
    </w:pPr>
    <w:r>
      <w:pict w14:anchorId="5D654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73.2pt;mso-left-percent:-10001;mso-top-percent:-10001;mso-position-horizontal:absolute;mso-position-horizontal-relative:char;mso-position-vertical:absolute;mso-position-vertical-relative:line;mso-left-percent:-10001;mso-top-percent:-10001">
          <v:imagedata r:id="rId1" o:title=""/>
        </v:shape>
      </w:pict>
    </w:r>
  </w:p>
  <w:p w14:paraId="2089D8AE" w14:textId="77777777" w:rsidR="007F54F6" w:rsidRPr="00030679" w:rsidRDefault="007F54F6" w:rsidP="007F54F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center"/>
      <w:rPr>
        <w:rFonts w:ascii="Arial" w:hAnsi="Arial"/>
        <w:sz w:val="22"/>
        <w:szCs w:val="24"/>
      </w:rPr>
    </w:pPr>
    <w:r w:rsidRPr="00030679">
      <w:rPr>
        <w:rFonts w:ascii="Arial" w:hAnsi="Arial"/>
        <w:color w:val="2F5496"/>
        <w:sz w:val="22"/>
        <w:szCs w:val="24"/>
      </w:rPr>
      <w:t>BGTR0200103</w:t>
    </w:r>
  </w:p>
  <w:p w14:paraId="634A3EE9" w14:textId="77777777" w:rsidR="007F54F6" w:rsidRPr="00030679" w:rsidRDefault="007F54F6" w:rsidP="007F54F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center"/>
      <w:rPr>
        <w:rFonts w:ascii="Arial" w:hAnsi="Arial"/>
        <w:b/>
        <w:sz w:val="28"/>
        <w:szCs w:val="24"/>
        <w:lang w:val="en-US"/>
      </w:rPr>
    </w:pPr>
    <w:r w:rsidRPr="00030679">
      <w:rPr>
        <w:rFonts w:ascii="Arial" w:hAnsi="Arial"/>
        <w:b/>
        <w:sz w:val="28"/>
        <w:szCs w:val="24"/>
        <w:lang w:val="en-US"/>
      </w:rPr>
      <w:t>Shared Shores&amp;Stories: Discovering the Rich Cultural Heritage&amp;Terroir of Pomorie-Kırklareli Tourist Area</w:t>
    </w:r>
  </w:p>
  <w:p w14:paraId="325C5739" w14:textId="77777777" w:rsidR="007F54F6" w:rsidRPr="00030679" w:rsidRDefault="007F54F6" w:rsidP="007F54F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center"/>
      <w:rPr>
        <w:rFonts w:ascii="Arial" w:hAnsi="Arial"/>
        <w:b/>
        <w:sz w:val="28"/>
        <w:szCs w:val="24"/>
      </w:rPr>
    </w:pPr>
    <w:r w:rsidRPr="00030679">
      <w:rPr>
        <w:rFonts w:ascii="Arial" w:hAnsi="Arial"/>
        <w:b/>
        <w:sz w:val="28"/>
        <w:szCs w:val="24"/>
        <w:lang w:val="en-US"/>
      </w:rPr>
      <w:t>(SHARE)</w:t>
    </w:r>
  </w:p>
  <w:p w14:paraId="3D3DE228" w14:textId="77777777" w:rsidR="007F54F6" w:rsidRDefault="007F54F6" w:rsidP="007F54F6">
    <w:pPr>
      <w:pStyle w:val="stBilgi"/>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stBilgi"/>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142"/>
        </w:tabs>
        <w:ind w:left="142" w:firstLine="0"/>
      </w:pPr>
      <w:rPr>
        <w:rFonts w:ascii="Times New Roman" w:hAnsi="Times New Roman" w:hint="default"/>
        <w:b/>
        <w:i w:val="0"/>
        <w:sz w:val="22"/>
        <w:szCs w:val="22"/>
      </w:rPr>
    </w:lvl>
    <w:lvl w:ilvl="1" w:tplc="08090019">
      <w:start w:val="1"/>
      <w:numFmt w:val="lowerLetter"/>
      <w:lvlText w:val="%2."/>
      <w:lvlJc w:val="left"/>
      <w:pPr>
        <w:tabs>
          <w:tab w:val="num" w:pos="1015"/>
        </w:tabs>
        <w:ind w:left="1015" w:hanging="360"/>
      </w:pPr>
    </w:lvl>
    <w:lvl w:ilvl="2" w:tplc="0809001B" w:tentative="1">
      <w:start w:val="1"/>
      <w:numFmt w:val="lowerRoman"/>
      <w:lvlText w:val="%3."/>
      <w:lvlJc w:val="right"/>
      <w:pPr>
        <w:tabs>
          <w:tab w:val="num" w:pos="1735"/>
        </w:tabs>
        <w:ind w:left="1735" w:hanging="180"/>
      </w:pPr>
    </w:lvl>
    <w:lvl w:ilvl="3" w:tplc="0809000F" w:tentative="1">
      <w:start w:val="1"/>
      <w:numFmt w:val="decimal"/>
      <w:lvlText w:val="%4."/>
      <w:lvlJc w:val="left"/>
      <w:pPr>
        <w:tabs>
          <w:tab w:val="num" w:pos="2455"/>
        </w:tabs>
        <w:ind w:left="2455" w:hanging="360"/>
      </w:pPr>
    </w:lvl>
    <w:lvl w:ilvl="4" w:tplc="08090019" w:tentative="1">
      <w:start w:val="1"/>
      <w:numFmt w:val="lowerLetter"/>
      <w:lvlText w:val="%5."/>
      <w:lvlJc w:val="left"/>
      <w:pPr>
        <w:tabs>
          <w:tab w:val="num" w:pos="3175"/>
        </w:tabs>
        <w:ind w:left="3175" w:hanging="360"/>
      </w:pPr>
    </w:lvl>
    <w:lvl w:ilvl="5" w:tplc="0809001B" w:tentative="1">
      <w:start w:val="1"/>
      <w:numFmt w:val="lowerRoman"/>
      <w:lvlText w:val="%6."/>
      <w:lvlJc w:val="right"/>
      <w:pPr>
        <w:tabs>
          <w:tab w:val="num" w:pos="3895"/>
        </w:tabs>
        <w:ind w:left="3895" w:hanging="180"/>
      </w:pPr>
    </w:lvl>
    <w:lvl w:ilvl="6" w:tplc="0809000F" w:tentative="1">
      <w:start w:val="1"/>
      <w:numFmt w:val="decimal"/>
      <w:lvlText w:val="%7."/>
      <w:lvlJc w:val="left"/>
      <w:pPr>
        <w:tabs>
          <w:tab w:val="num" w:pos="4615"/>
        </w:tabs>
        <w:ind w:left="4615" w:hanging="360"/>
      </w:pPr>
    </w:lvl>
    <w:lvl w:ilvl="7" w:tplc="08090019" w:tentative="1">
      <w:start w:val="1"/>
      <w:numFmt w:val="lowerLetter"/>
      <w:lvlText w:val="%8."/>
      <w:lvlJc w:val="left"/>
      <w:pPr>
        <w:tabs>
          <w:tab w:val="num" w:pos="5335"/>
        </w:tabs>
        <w:ind w:left="5335" w:hanging="360"/>
      </w:pPr>
    </w:lvl>
    <w:lvl w:ilvl="8" w:tplc="0809001B" w:tentative="1">
      <w:start w:val="1"/>
      <w:numFmt w:val="lowerRoman"/>
      <w:lvlText w:val="%9."/>
      <w:lvlJc w:val="right"/>
      <w:pPr>
        <w:tabs>
          <w:tab w:val="num" w:pos="6055"/>
        </w:tabs>
        <w:ind w:left="6055"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1070"/>
        </w:tabs>
        <w:ind w:left="1070" w:hanging="360"/>
      </w:pPr>
    </w:lvl>
  </w:abstractNum>
  <w:abstractNum w:abstractNumId="21" w15:restartNumberingAfterBreak="0">
    <w:nsid w:val="2E9A13CA"/>
    <w:multiLevelType w:val="hybridMultilevel"/>
    <w:tmpl w:val="C1CC3702"/>
    <w:lvl w:ilvl="0" w:tplc="BEE6FC9E">
      <w:start w:val="2"/>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3"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8" w15:restartNumberingAfterBreak="0">
    <w:nsid w:val="3F5612AF"/>
    <w:multiLevelType w:val="hybridMultilevel"/>
    <w:tmpl w:val="0F8CD5F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9"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30"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2"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3" w15:restartNumberingAfterBreak="0">
    <w:nsid w:val="4D1D1371"/>
    <w:multiLevelType w:val="multilevel"/>
    <w:tmpl w:val="F30E1D14"/>
    <w:lvl w:ilvl="0">
      <w:start w:val="3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5" w15:restartNumberingAfterBreak="0">
    <w:nsid w:val="51A56143"/>
    <w:multiLevelType w:val="hybridMultilevel"/>
    <w:tmpl w:val="9E8CF3B4"/>
    <w:lvl w:ilvl="0" w:tplc="DCF40B44">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6"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7"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9"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4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2"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43" w15:restartNumberingAfterBreak="0">
    <w:nsid w:val="69216D6C"/>
    <w:multiLevelType w:val="multilevel"/>
    <w:tmpl w:val="E4E491E0"/>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5"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6"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7"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8"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B366ED"/>
    <w:multiLevelType w:val="hybridMultilevel"/>
    <w:tmpl w:val="ABAEC63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0"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52"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53"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54"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8"/>
  </w:num>
  <w:num w:numId="4">
    <w:abstractNumId w:val="9"/>
  </w:num>
  <w:num w:numId="5">
    <w:abstractNumId w:val="44"/>
  </w:num>
  <w:num w:numId="6">
    <w:abstractNumId w:val="13"/>
  </w:num>
  <w:num w:numId="7">
    <w:abstractNumId w:val="15"/>
  </w:num>
  <w:num w:numId="8">
    <w:abstractNumId w:val="12"/>
  </w:num>
  <w:num w:numId="9">
    <w:abstractNumId w:val="3"/>
  </w:num>
  <w:num w:numId="10">
    <w:abstractNumId w:val="31"/>
  </w:num>
  <w:num w:numId="11">
    <w:abstractNumId w:val="52"/>
  </w:num>
  <w:num w:numId="12">
    <w:abstractNumId w:val="19"/>
  </w:num>
  <w:num w:numId="13">
    <w:abstractNumId w:val="2"/>
  </w:num>
  <w:num w:numId="14">
    <w:abstractNumId w:val="14"/>
  </w:num>
  <w:num w:numId="15">
    <w:abstractNumId w:val="39"/>
  </w:num>
  <w:num w:numId="16">
    <w:abstractNumId w:val="6"/>
  </w:num>
  <w:num w:numId="17">
    <w:abstractNumId w:val="27"/>
  </w:num>
  <w:num w:numId="18">
    <w:abstractNumId w:val="29"/>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6"/>
  </w:num>
  <w:num w:numId="21">
    <w:abstractNumId w:val="32"/>
  </w:num>
  <w:num w:numId="22">
    <w:abstractNumId w:val="5"/>
  </w:num>
  <w:num w:numId="23">
    <w:abstractNumId w:val="46"/>
  </w:num>
  <w:num w:numId="24">
    <w:abstractNumId w:val="42"/>
  </w:num>
  <w:num w:numId="25">
    <w:abstractNumId w:val="17"/>
  </w:num>
  <w:num w:numId="26">
    <w:abstractNumId w:val="43"/>
  </w:num>
  <w:num w:numId="27">
    <w:abstractNumId w:val="20"/>
  </w:num>
  <w:num w:numId="28">
    <w:abstractNumId w:val="34"/>
  </w:num>
  <w:num w:numId="29">
    <w:abstractNumId w:val="22"/>
  </w:num>
  <w:num w:numId="30">
    <w:abstractNumId w:val="47"/>
  </w:num>
  <w:num w:numId="31">
    <w:abstractNumId w:val="23"/>
  </w:num>
  <w:num w:numId="32">
    <w:abstractNumId w:val="53"/>
  </w:num>
  <w:num w:numId="33">
    <w:abstractNumId w:val="40"/>
  </w:num>
  <w:num w:numId="34">
    <w:abstractNumId w:val="26"/>
  </w:num>
  <w:num w:numId="35">
    <w:abstractNumId w:val="25"/>
  </w:num>
  <w:num w:numId="36">
    <w:abstractNumId w:val="37"/>
  </w:num>
  <w:num w:numId="37">
    <w:abstractNumId w:val="41"/>
  </w:num>
  <w:num w:numId="38">
    <w:abstractNumId w:val="51"/>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8"/>
  </w:num>
  <w:num w:numId="41">
    <w:abstractNumId w:val="16"/>
  </w:num>
  <w:num w:numId="42">
    <w:abstractNumId w:val="30"/>
  </w:num>
  <w:num w:numId="43">
    <w:abstractNumId w:val="10"/>
  </w:num>
  <w:num w:numId="44">
    <w:abstractNumId w:val="50"/>
  </w:num>
  <w:num w:numId="45">
    <w:abstractNumId w:val="24"/>
  </w:num>
  <w:num w:numId="46">
    <w:abstractNumId w:val="54"/>
  </w:num>
  <w:num w:numId="47">
    <w:abstractNumId w:val="48"/>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 w:numId="53">
    <w:abstractNumId w:val="33"/>
  </w:num>
  <w:num w:numId="54">
    <w:abstractNumId w:val="49"/>
  </w:num>
  <w:num w:numId="55">
    <w:abstractNumId w:val="28"/>
  </w:num>
  <w:num w:numId="56">
    <w:abstractNumId w:val="21"/>
  </w:num>
  <w:num w:numId="57">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04FB1"/>
    <w:rsid w:val="00010683"/>
    <w:rsid w:val="00010DDE"/>
    <w:rsid w:val="000127EA"/>
    <w:rsid w:val="00016115"/>
    <w:rsid w:val="00021A05"/>
    <w:rsid w:val="00024BE9"/>
    <w:rsid w:val="000408EB"/>
    <w:rsid w:val="0004095E"/>
    <w:rsid w:val="00051CFE"/>
    <w:rsid w:val="00053FC9"/>
    <w:rsid w:val="00056808"/>
    <w:rsid w:val="0006359F"/>
    <w:rsid w:val="000648BB"/>
    <w:rsid w:val="00066987"/>
    <w:rsid w:val="000671E7"/>
    <w:rsid w:val="00067614"/>
    <w:rsid w:val="0007457D"/>
    <w:rsid w:val="00076624"/>
    <w:rsid w:val="000801ED"/>
    <w:rsid w:val="0008516E"/>
    <w:rsid w:val="00085D18"/>
    <w:rsid w:val="000913E8"/>
    <w:rsid w:val="0009366A"/>
    <w:rsid w:val="00095404"/>
    <w:rsid w:val="000A2EB4"/>
    <w:rsid w:val="000A2EC0"/>
    <w:rsid w:val="000A62E3"/>
    <w:rsid w:val="000A66D8"/>
    <w:rsid w:val="000A6C76"/>
    <w:rsid w:val="000B182D"/>
    <w:rsid w:val="000B6160"/>
    <w:rsid w:val="000B7876"/>
    <w:rsid w:val="000C180C"/>
    <w:rsid w:val="000C2FA9"/>
    <w:rsid w:val="000C634E"/>
    <w:rsid w:val="000D20D5"/>
    <w:rsid w:val="000D3275"/>
    <w:rsid w:val="000D7C22"/>
    <w:rsid w:val="000E0690"/>
    <w:rsid w:val="000E1546"/>
    <w:rsid w:val="000E26D6"/>
    <w:rsid w:val="000E38EE"/>
    <w:rsid w:val="000E4949"/>
    <w:rsid w:val="000E6A9C"/>
    <w:rsid w:val="00100575"/>
    <w:rsid w:val="0010297A"/>
    <w:rsid w:val="00107FD0"/>
    <w:rsid w:val="00112620"/>
    <w:rsid w:val="00114EAE"/>
    <w:rsid w:val="00116389"/>
    <w:rsid w:val="00123D3B"/>
    <w:rsid w:val="001245A3"/>
    <w:rsid w:val="0012517A"/>
    <w:rsid w:val="001320C0"/>
    <w:rsid w:val="00132AC3"/>
    <w:rsid w:val="00132C2D"/>
    <w:rsid w:val="001330EA"/>
    <w:rsid w:val="00133ABF"/>
    <w:rsid w:val="001352B5"/>
    <w:rsid w:val="00135920"/>
    <w:rsid w:val="001411CE"/>
    <w:rsid w:val="00144191"/>
    <w:rsid w:val="00144946"/>
    <w:rsid w:val="00145598"/>
    <w:rsid w:val="001546D1"/>
    <w:rsid w:val="0015671D"/>
    <w:rsid w:val="00162F2E"/>
    <w:rsid w:val="0016447F"/>
    <w:rsid w:val="00164CA8"/>
    <w:rsid w:val="001671BA"/>
    <w:rsid w:val="0017037A"/>
    <w:rsid w:val="001722D2"/>
    <w:rsid w:val="001760BC"/>
    <w:rsid w:val="00181FBF"/>
    <w:rsid w:val="001905E9"/>
    <w:rsid w:val="00191BAF"/>
    <w:rsid w:val="001923A0"/>
    <w:rsid w:val="00195513"/>
    <w:rsid w:val="00195CF1"/>
    <w:rsid w:val="00197118"/>
    <w:rsid w:val="0019713F"/>
    <w:rsid w:val="001A1250"/>
    <w:rsid w:val="001A4AFB"/>
    <w:rsid w:val="001A53DF"/>
    <w:rsid w:val="001B0041"/>
    <w:rsid w:val="001B53F1"/>
    <w:rsid w:val="001C0F8D"/>
    <w:rsid w:val="001C6084"/>
    <w:rsid w:val="001D4B42"/>
    <w:rsid w:val="001D7DE1"/>
    <w:rsid w:val="001D7DF6"/>
    <w:rsid w:val="001E0F81"/>
    <w:rsid w:val="001E60BD"/>
    <w:rsid w:val="001F05D0"/>
    <w:rsid w:val="001F3C91"/>
    <w:rsid w:val="00200F20"/>
    <w:rsid w:val="00202203"/>
    <w:rsid w:val="002129DC"/>
    <w:rsid w:val="002145F0"/>
    <w:rsid w:val="002158DE"/>
    <w:rsid w:val="00216AB5"/>
    <w:rsid w:val="00216E18"/>
    <w:rsid w:val="0022498C"/>
    <w:rsid w:val="00225A9B"/>
    <w:rsid w:val="002278BF"/>
    <w:rsid w:val="00230A4D"/>
    <w:rsid w:val="00236C06"/>
    <w:rsid w:val="00237041"/>
    <w:rsid w:val="00245C38"/>
    <w:rsid w:val="002558FA"/>
    <w:rsid w:val="0025654F"/>
    <w:rsid w:val="00257FFE"/>
    <w:rsid w:val="00261428"/>
    <w:rsid w:val="002614A7"/>
    <w:rsid w:val="00267A6D"/>
    <w:rsid w:val="00270A64"/>
    <w:rsid w:val="00275DFC"/>
    <w:rsid w:val="00276039"/>
    <w:rsid w:val="00276EDD"/>
    <w:rsid w:val="00277322"/>
    <w:rsid w:val="00280DDC"/>
    <w:rsid w:val="00283114"/>
    <w:rsid w:val="00284DA4"/>
    <w:rsid w:val="00285B8F"/>
    <w:rsid w:val="002870D9"/>
    <w:rsid w:val="002875BD"/>
    <w:rsid w:val="00290ACC"/>
    <w:rsid w:val="002910D0"/>
    <w:rsid w:val="00294800"/>
    <w:rsid w:val="00295FC2"/>
    <w:rsid w:val="00296532"/>
    <w:rsid w:val="002A10CF"/>
    <w:rsid w:val="002A1E7B"/>
    <w:rsid w:val="002A3E8D"/>
    <w:rsid w:val="002A5DA4"/>
    <w:rsid w:val="002A75C6"/>
    <w:rsid w:val="002B0E84"/>
    <w:rsid w:val="002B2217"/>
    <w:rsid w:val="002B2ACE"/>
    <w:rsid w:val="002B3896"/>
    <w:rsid w:val="002B75E8"/>
    <w:rsid w:val="002C0AA5"/>
    <w:rsid w:val="002C0C3A"/>
    <w:rsid w:val="002C0CFD"/>
    <w:rsid w:val="002C2963"/>
    <w:rsid w:val="002C2F4F"/>
    <w:rsid w:val="002C70AD"/>
    <w:rsid w:val="002D0BBE"/>
    <w:rsid w:val="002D1DBA"/>
    <w:rsid w:val="002D2191"/>
    <w:rsid w:val="002D4150"/>
    <w:rsid w:val="002D45FA"/>
    <w:rsid w:val="002D570C"/>
    <w:rsid w:val="002D60B1"/>
    <w:rsid w:val="002E2FB2"/>
    <w:rsid w:val="002E49CB"/>
    <w:rsid w:val="002F1FC0"/>
    <w:rsid w:val="002F4BAC"/>
    <w:rsid w:val="002F6273"/>
    <w:rsid w:val="00303230"/>
    <w:rsid w:val="0030579B"/>
    <w:rsid w:val="003121C6"/>
    <w:rsid w:val="003129F6"/>
    <w:rsid w:val="00321566"/>
    <w:rsid w:val="00323286"/>
    <w:rsid w:val="00324ED6"/>
    <w:rsid w:val="00333D18"/>
    <w:rsid w:val="003352E7"/>
    <w:rsid w:val="00337A67"/>
    <w:rsid w:val="00340F05"/>
    <w:rsid w:val="00342BFC"/>
    <w:rsid w:val="003436FE"/>
    <w:rsid w:val="003473B1"/>
    <w:rsid w:val="00347F40"/>
    <w:rsid w:val="003515D3"/>
    <w:rsid w:val="00354E5B"/>
    <w:rsid w:val="00355555"/>
    <w:rsid w:val="003560DB"/>
    <w:rsid w:val="00356F32"/>
    <w:rsid w:val="00360191"/>
    <w:rsid w:val="00360FEF"/>
    <w:rsid w:val="00364B4F"/>
    <w:rsid w:val="00367D4E"/>
    <w:rsid w:val="00372714"/>
    <w:rsid w:val="00372728"/>
    <w:rsid w:val="003810BC"/>
    <w:rsid w:val="00383F09"/>
    <w:rsid w:val="00390F9D"/>
    <w:rsid w:val="00392058"/>
    <w:rsid w:val="003922CF"/>
    <w:rsid w:val="003924DF"/>
    <w:rsid w:val="00394C45"/>
    <w:rsid w:val="00395A65"/>
    <w:rsid w:val="00396D4A"/>
    <w:rsid w:val="0039731F"/>
    <w:rsid w:val="003A168B"/>
    <w:rsid w:val="003A3451"/>
    <w:rsid w:val="003B1395"/>
    <w:rsid w:val="003B7F96"/>
    <w:rsid w:val="003C08C6"/>
    <w:rsid w:val="003C1775"/>
    <w:rsid w:val="003C1B95"/>
    <w:rsid w:val="003C2433"/>
    <w:rsid w:val="003C32A1"/>
    <w:rsid w:val="003C457E"/>
    <w:rsid w:val="003C5CBF"/>
    <w:rsid w:val="003C680B"/>
    <w:rsid w:val="003D4BC7"/>
    <w:rsid w:val="003D555D"/>
    <w:rsid w:val="003D6F7B"/>
    <w:rsid w:val="003E033C"/>
    <w:rsid w:val="003E1798"/>
    <w:rsid w:val="003E2B40"/>
    <w:rsid w:val="003E417C"/>
    <w:rsid w:val="003E5072"/>
    <w:rsid w:val="003F033F"/>
    <w:rsid w:val="003F11CA"/>
    <w:rsid w:val="003F160F"/>
    <w:rsid w:val="003F36FE"/>
    <w:rsid w:val="00400135"/>
    <w:rsid w:val="00402958"/>
    <w:rsid w:val="00403BC2"/>
    <w:rsid w:val="004043D0"/>
    <w:rsid w:val="00407B98"/>
    <w:rsid w:val="00412E59"/>
    <w:rsid w:val="00414888"/>
    <w:rsid w:val="0041609B"/>
    <w:rsid w:val="004174D2"/>
    <w:rsid w:val="00420EB5"/>
    <w:rsid w:val="00430CD6"/>
    <w:rsid w:val="00434237"/>
    <w:rsid w:val="00436468"/>
    <w:rsid w:val="00440A6B"/>
    <w:rsid w:val="00442485"/>
    <w:rsid w:val="0044291E"/>
    <w:rsid w:val="00443293"/>
    <w:rsid w:val="00443DC6"/>
    <w:rsid w:val="00444A5E"/>
    <w:rsid w:val="004560C1"/>
    <w:rsid w:val="004575ED"/>
    <w:rsid w:val="00457982"/>
    <w:rsid w:val="004609FE"/>
    <w:rsid w:val="00460F0D"/>
    <w:rsid w:val="0046146E"/>
    <w:rsid w:val="00462549"/>
    <w:rsid w:val="00462D3B"/>
    <w:rsid w:val="00463A51"/>
    <w:rsid w:val="00470D58"/>
    <w:rsid w:val="004723F7"/>
    <w:rsid w:val="00472847"/>
    <w:rsid w:val="00477B81"/>
    <w:rsid w:val="00484B93"/>
    <w:rsid w:val="0048664A"/>
    <w:rsid w:val="00491D2A"/>
    <w:rsid w:val="0049480E"/>
    <w:rsid w:val="00495144"/>
    <w:rsid w:val="004968C0"/>
    <w:rsid w:val="004974AA"/>
    <w:rsid w:val="00497FEF"/>
    <w:rsid w:val="004A5395"/>
    <w:rsid w:val="004A5743"/>
    <w:rsid w:val="004A5DB3"/>
    <w:rsid w:val="004A759B"/>
    <w:rsid w:val="004B1952"/>
    <w:rsid w:val="004B585D"/>
    <w:rsid w:val="004B5C8A"/>
    <w:rsid w:val="004C1442"/>
    <w:rsid w:val="004C2E96"/>
    <w:rsid w:val="004C588C"/>
    <w:rsid w:val="004D2399"/>
    <w:rsid w:val="004D311E"/>
    <w:rsid w:val="004E08F1"/>
    <w:rsid w:val="004E334C"/>
    <w:rsid w:val="004E5767"/>
    <w:rsid w:val="004E7C1C"/>
    <w:rsid w:val="0050060E"/>
    <w:rsid w:val="0050118C"/>
    <w:rsid w:val="00506C7B"/>
    <w:rsid w:val="00510846"/>
    <w:rsid w:val="00513581"/>
    <w:rsid w:val="00515F54"/>
    <w:rsid w:val="00517439"/>
    <w:rsid w:val="005174E0"/>
    <w:rsid w:val="005275DC"/>
    <w:rsid w:val="0053408B"/>
    <w:rsid w:val="00537E5A"/>
    <w:rsid w:val="00547161"/>
    <w:rsid w:val="00547D23"/>
    <w:rsid w:val="005510F3"/>
    <w:rsid w:val="00553FA1"/>
    <w:rsid w:val="005558CA"/>
    <w:rsid w:val="005611F8"/>
    <w:rsid w:val="00561D06"/>
    <w:rsid w:val="0056210A"/>
    <w:rsid w:val="0056414B"/>
    <w:rsid w:val="005653B8"/>
    <w:rsid w:val="005709BB"/>
    <w:rsid w:val="005733E1"/>
    <w:rsid w:val="00574C51"/>
    <w:rsid w:val="00574DD1"/>
    <w:rsid w:val="005759DB"/>
    <w:rsid w:val="00581B72"/>
    <w:rsid w:val="00581E20"/>
    <w:rsid w:val="005858D9"/>
    <w:rsid w:val="00590B4E"/>
    <w:rsid w:val="00592635"/>
    <w:rsid w:val="00594441"/>
    <w:rsid w:val="005946B1"/>
    <w:rsid w:val="0059511E"/>
    <w:rsid w:val="00596823"/>
    <w:rsid w:val="005A261C"/>
    <w:rsid w:val="005A54BF"/>
    <w:rsid w:val="005B0F77"/>
    <w:rsid w:val="005B1CFE"/>
    <w:rsid w:val="005B2947"/>
    <w:rsid w:val="005B7EBF"/>
    <w:rsid w:val="005C0196"/>
    <w:rsid w:val="005C10F1"/>
    <w:rsid w:val="005C4329"/>
    <w:rsid w:val="005C44AA"/>
    <w:rsid w:val="005C5EAE"/>
    <w:rsid w:val="005C5F6B"/>
    <w:rsid w:val="005D1174"/>
    <w:rsid w:val="005D17B7"/>
    <w:rsid w:val="005D2937"/>
    <w:rsid w:val="005D4024"/>
    <w:rsid w:val="005D505B"/>
    <w:rsid w:val="005D561D"/>
    <w:rsid w:val="005D6DF1"/>
    <w:rsid w:val="005D7C7C"/>
    <w:rsid w:val="005E267D"/>
    <w:rsid w:val="005E3668"/>
    <w:rsid w:val="005F1EF3"/>
    <w:rsid w:val="006004E2"/>
    <w:rsid w:val="00602BF3"/>
    <w:rsid w:val="00603135"/>
    <w:rsid w:val="00604F7E"/>
    <w:rsid w:val="00607779"/>
    <w:rsid w:val="00607822"/>
    <w:rsid w:val="0061177F"/>
    <w:rsid w:val="006132FE"/>
    <w:rsid w:val="006156BF"/>
    <w:rsid w:val="00617691"/>
    <w:rsid w:val="00617AC8"/>
    <w:rsid w:val="00617DBE"/>
    <w:rsid w:val="00617ECD"/>
    <w:rsid w:val="00625184"/>
    <w:rsid w:val="006259C8"/>
    <w:rsid w:val="00625FAB"/>
    <w:rsid w:val="006301A4"/>
    <w:rsid w:val="00630399"/>
    <w:rsid w:val="006305CC"/>
    <w:rsid w:val="00632671"/>
    <w:rsid w:val="006332F4"/>
    <w:rsid w:val="00634124"/>
    <w:rsid w:val="0063462A"/>
    <w:rsid w:val="006365A9"/>
    <w:rsid w:val="006577FB"/>
    <w:rsid w:val="00660A3B"/>
    <w:rsid w:val="00660FDC"/>
    <w:rsid w:val="00661922"/>
    <w:rsid w:val="00664C92"/>
    <w:rsid w:val="00665DF8"/>
    <w:rsid w:val="006671A1"/>
    <w:rsid w:val="00667D3F"/>
    <w:rsid w:val="00667DAE"/>
    <w:rsid w:val="00670931"/>
    <w:rsid w:val="00671B3D"/>
    <w:rsid w:val="00681768"/>
    <w:rsid w:val="00687333"/>
    <w:rsid w:val="006903D3"/>
    <w:rsid w:val="0069094D"/>
    <w:rsid w:val="0069253F"/>
    <w:rsid w:val="0069356A"/>
    <w:rsid w:val="0069477D"/>
    <w:rsid w:val="00694A32"/>
    <w:rsid w:val="00695F78"/>
    <w:rsid w:val="00697C88"/>
    <w:rsid w:val="006A1730"/>
    <w:rsid w:val="006A2E0A"/>
    <w:rsid w:val="006A4DD9"/>
    <w:rsid w:val="006A5EBB"/>
    <w:rsid w:val="006A60D3"/>
    <w:rsid w:val="006B3C54"/>
    <w:rsid w:val="006B47F4"/>
    <w:rsid w:val="006B5D3E"/>
    <w:rsid w:val="006C13E7"/>
    <w:rsid w:val="006C2E31"/>
    <w:rsid w:val="006D3532"/>
    <w:rsid w:val="006D6595"/>
    <w:rsid w:val="006F03D5"/>
    <w:rsid w:val="006F25A2"/>
    <w:rsid w:val="006F2E45"/>
    <w:rsid w:val="006F5D6C"/>
    <w:rsid w:val="007221D3"/>
    <w:rsid w:val="00723171"/>
    <w:rsid w:val="00723F89"/>
    <w:rsid w:val="007253F2"/>
    <w:rsid w:val="00726033"/>
    <w:rsid w:val="00727DA7"/>
    <w:rsid w:val="0073129E"/>
    <w:rsid w:val="00732F51"/>
    <w:rsid w:val="0073641C"/>
    <w:rsid w:val="00740133"/>
    <w:rsid w:val="00743575"/>
    <w:rsid w:val="00744138"/>
    <w:rsid w:val="007511A0"/>
    <w:rsid w:val="00751629"/>
    <w:rsid w:val="00752DFE"/>
    <w:rsid w:val="00753B93"/>
    <w:rsid w:val="00755800"/>
    <w:rsid w:val="00756C91"/>
    <w:rsid w:val="0075795B"/>
    <w:rsid w:val="00763C86"/>
    <w:rsid w:val="0076476A"/>
    <w:rsid w:val="00764CE7"/>
    <w:rsid w:val="00764EDA"/>
    <w:rsid w:val="0076679D"/>
    <w:rsid w:val="007671B3"/>
    <w:rsid w:val="00770F66"/>
    <w:rsid w:val="007738B8"/>
    <w:rsid w:val="0077724A"/>
    <w:rsid w:val="007828CC"/>
    <w:rsid w:val="00785980"/>
    <w:rsid w:val="0078732E"/>
    <w:rsid w:val="0078774A"/>
    <w:rsid w:val="0079374A"/>
    <w:rsid w:val="007960CC"/>
    <w:rsid w:val="007A0123"/>
    <w:rsid w:val="007A33DE"/>
    <w:rsid w:val="007A6BE3"/>
    <w:rsid w:val="007A7EBF"/>
    <w:rsid w:val="007B2CDE"/>
    <w:rsid w:val="007C0F8D"/>
    <w:rsid w:val="007C1DF4"/>
    <w:rsid w:val="007C5CD0"/>
    <w:rsid w:val="007D06CC"/>
    <w:rsid w:val="007D2FCA"/>
    <w:rsid w:val="007D7056"/>
    <w:rsid w:val="007E3560"/>
    <w:rsid w:val="007E6A55"/>
    <w:rsid w:val="007E7D2E"/>
    <w:rsid w:val="007F026D"/>
    <w:rsid w:val="007F0696"/>
    <w:rsid w:val="007F482D"/>
    <w:rsid w:val="007F54F6"/>
    <w:rsid w:val="007F760C"/>
    <w:rsid w:val="007F7A0E"/>
    <w:rsid w:val="008019BD"/>
    <w:rsid w:val="00802974"/>
    <w:rsid w:val="00803DF4"/>
    <w:rsid w:val="008053C7"/>
    <w:rsid w:val="00805BC7"/>
    <w:rsid w:val="00810173"/>
    <w:rsid w:val="008222F7"/>
    <w:rsid w:val="008244BC"/>
    <w:rsid w:val="008252E4"/>
    <w:rsid w:val="00825540"/>
    <w:rsid w:val="00834377"/>
    <w:rsid w:val="00835440"/>
    <w:rsid w:val="00835682"/>
    <w:rsid w:val="00840772"/>
    <w:rsid w:val="00840E25"/>
    <w:rsid w:val="0084208E"/>
    <w:rsid w:val="00845B24"/>
    <w:rsid w:val="0084730F"/>
    <w:rsid w:val="008531BA"/>
    <w:rsid w:val="00855F72"/>
    <w:rsid w:val="00857968"/>
    <w:rsid w:val="008614A1"/>
    <w:rsid w:val="00861D68"/>
    <w:rsid w:val="00862269"/>
    <w:rsid w:val="008657B9"/>
    <w:rsid w:val="0086719E"/>
    <w:rsid w:val="008716ED"/>
    <w:rsid w:val="00871821"/>
    <w:rsid w:val="00875669"/>
    <w:rsid w:val="00876E3F"/>
    <w:rsid w:val="00883936"/>
    <w:rsid w:val="00886CB0"/>
    <w:rsid w:val="00890EE8"/>
    <w:rsid w:val="00893128"/>
    <w:rsid w:val="00897556"/>
    <w:rsid w:val="008A04E2"/>
    <w:rsid w:val="008A1B12"/>
    <w:rsid w:val="008A2D1A"/>
    <w:rsid w:val="008A2EDF"/>
    <w:rsid w:val="008A3B7F"/>
    <w:rsid w:val="008A6CC7"/>
    <w:rsid w:val="008A70DB"/>
    <w:rsid w:val="008B472A"/>
    <w:rsid w:val="008B4E58"/>
    <w:rsid w:val="008B590C"/>
    <w:rsid w:val="008B5F3D"/>
    <w:rsid w:val="008B7461"/>
    <w:rsid w:val="008B749A"/>
    <w:rsid w:val="008B776B"/>
    <w:rsid w:val="008C5E93"/>
    <w:rsid w:val="008D2596"/>
    <w:rsid w:val="008D2F00"/>
    <w:rsid w:val="008D40E0"/>
    <w:rsid w:val="008E0BF0"/>
    <w:rsid w:val="008E5D75"/>
    <w:rsid w:val="008E606E"/>
    <w:rsid w:val="008E6FB3"/>
    <w:rsid w:val="008E708B"/>
    <w:rsid w:val="008F26C1"/>
    <w:rsid w:val="008F2B98"/>
    <w:rsid w:val="008F50EE"/>
    <w:rsid w:val="008F7A48"/>
    <w:rsid w:val="00902DD5"/>
    <w:rsid w:val="0090313A"/>
    <w:rsid w:val="0090536A"/>
    <w:rsid w:val="009063CE"/>
    <w:rsid w:val="00907182"/>
    <w:rsid w:val="00912CE7"/>
    <w:rsid w:val="00917284"/>
    <w:rsid w:val="0091744E"/>
    <w:rsid w:val="00917F5E"/>
    <w:rsid w:val="0092555C"/>
    <w:rsid w:val="009263BF"/>
    <w:rsid w:val="00931905"/>
    <w:rsid w:val="00932710"/>
    <w:rsid w:val="00932D23"/>
    <w:rsid w:val="00933858"/>
    <w:rsid w:val="00936740"/>
    <w:rsid w:val="00937074"/>
    <w:rsid w:val="009407D2"/>
    <w:rsid w:val="0094340C"/>
    <w:rsid w:val="009436A4"/>
    <w:rsid w:val="00952198"/>
    <w:rsid w:val="00953116"/>
    <w:rsid w:val="0095459D"/>
    <w:rsid w:val="00956082"/>
    <w:rsid w:val="00957B6D"/>
    <w:rsid w:val="00960617"/>
    <w:rsid w:val="00960F2E"/>
    <w:rsid w:val="0096668F"/>
    <w:rsid w:val="009701F4"/>
    <w:rsid w:val="00971DFE"/>
    <w:rsid w:val="00973FC0"/>
    <w:rsid w:val="00975811"/>
    <w:rsid w:val="009820E4"/>
    <w:rsid w:val="00982B79"/>
    <w:rsid w:val="00982C44"/>
    <w:rsid w:val="00983C9B"/>
    <w:rsid w:val="00984B76"/>
    <w:rsid w:val="00987220"/>
    <w:rsid w:val="009877FC"/>
    <w:rsid w:val="00994941"/>
    <w:rsid w:val="009951F1"/>
    <w:rsid w:val="009A06E9"/>
    <w:rsid w:val="009A1502"/>
    <w:rsid w:val="009A7F1C"/>
    <w:rsid w:val="009B073E"/>
    <w:rsid w:val="009B3435"/>
    <w:rsid w:val="009B3B55"/>
    <w:rsid w:val="009B51D6"/>
    <w:rsid w:val="009B605A"/>
    <w:rsid w:val="009B64E8"/>
    <w:rsid w:val="009C0098"/>
    <w:rsid w:val="009C3EB2"/>
    <w:rsid w:val="009C777F"/>
    <w:rsid w:val="009C7BD6"/>
    <w:rsid w:val="009D12E8"/>
    <w:rsid w:val="009D25DC"/>
    <w:rsid w:val="009D2925"/>
    <w:rsid w:val="009D43FD"/>
    <w:rsid w:val="009D4E42"/>
    <w:rsid w:val="009E1701"/>
    <w:rsid w:val="009E695D"/>
    <w:rsid w:val="009F1607"/>
    <w:rsid w:val="009F45F3"/>
    <w:rsid w:val="009F4E9D"/>
    <w:rsid w:val="00A009D6"/>
    <w:rsid w:val="00A00C4C"/>
    <w:rsid w:val="00A019FF"/>
    <w:rsid w:val="00A05E70"/>
    <w:rsid w:val="00A060B5"/>
    <w:rsid w:val="00A07D0E"/>
    <w:rsid w:val="00A07EED"/>
    <w:rsid w:val="00A1574E"/>
    <w:rsid w:val="00A26A18"/>
    <w:rsid w:val="00A30058"/>
    <w:rsid w:val="00A329B2"/>
    <w:rsid w:val="00A33DA7"/>
    <w:rsid w:val="00A33F3E"/>
    <w:rsid w:val="00A41D06"/>
    <w:rsid w:val="00A41FF4"/>
    <w:rsid w:val="00A42171"/>
    <w:rsid w:val="00A44670"/>
    <w:rsid w:val="00A45E9A"/>
    <w:rsid w:val="00A52334"/>
    <w:rsid w:val="00A52D0F"/>
    <w:rsid w:val="00A57A50"/>
    <w:rsid w:val="00A61013"/>
    <w:rsid w:val="00A62E0D"/>
    <w:rsid w:val="00A645AC"/>
    <w:rsid w:val="00A655C7"/>
    <w:rsid w:val="00A676CA"/>
    <w:rsid w:val="00A7065A"/>
    <w:rsid w:val="00A71182"/>
    <w:rsid w:val="00A75FC7"/>
    <w:rsid w:val="00A81096"/>
    <w:rsid w:val="00A85081"/>
    <w:rsid w:val="00A920EB"/>
    <w:rsid w:val="00A92871"/>
    <w:rsid w:val="00A956FE"/>
    <w:rsid w:val="00AA0AC4"/>
    <w:rsid w:val="00AA3043"/>
    <w:rsid w:val="00AB19F1"/>
    <w:rsid w:val="00AB5A10"/>
    <w:rsid w:val="00AB5C71"/>
    <w:rsid w:val="00AB7549"/>
    <w:rsid w:val="00AC3E5E"/>
    <w:rsid w:val="00AC4A12"/>
    <w:rsid w:val="00AC4C1A"/>
    <w:rsid w:val="00AC5A6D"/>
    <w:rsid w:val="00AD64B5"/>
    <w:rsid w:val="00AD7503"/>
    <w:rsid w:val="00AD75FF"/>
    <w:rsid w:val="00AE10C1"/>
    <w:rsid w:val="00AE127E"/>
    <w:rsid w:val="00AF061D"/>
    <w:rsid w:val="00AF0C80"/>
    <w:rsid w:val="00AF52D3"/>
    <w:rsid w:val="00AF5383"/>
    <w:rsid w:val="00AF58E9"/>
    <w:rsid w:val="00AF5E8B"/>
    <w:rsid w:val="00AF63A2"/>
    <w:rsid w:val="00AF71EE"/>
    <w:rsid w:val="00B0097D"/>
    <w:rsid w:val="00B036D3"/>
    <w:rsid w:val="00B051B3"/>
    <w:rsid w:val="00B064AC"/>
    <w:rsid w:val="00B06989"/>
    <w:rsid w:val="00B124F1"/>
    <w:rsid w:val="00B12BC0"/>
    <w:rsid w:val="00B12C98"/>
    <w:rsid w:val="00B15D53"/>
    <w:rsid w:val="00B165A4"/>
    <w:rsid w:val="00B16907"/>
    <w:rsid w:val="00B231DF"/>
    <w:rsid w:val="00B2329A"/>
    <w:rsid w:val="00B25508"/>
    <w:rsid w:val="00B263FB"/>
    <w:rsid w:val="00B26CF0"/>
    <w:rsid w:val="00B30658"/>
    <w:rsid w:val="00B30B16"/>
    <w:rsid w:val="00B31376"/>
    <w:rsid w:val="00B31D7B"/>
    <w:rsid w:val="00B34D23"/>
    <w:rsid w:val="00B35BE1"/>
    <w:rsid w:val="00B37F77"/>
    <w:rsid w:val="00B420BC"/>
    <w:rsid w:val="00B50807"/>
    <w:rsid w:val="00B53824"/>
    <w:rsid w:val="00B5592A"/>
    <w:rsid w:val="00B56865"/>
    <w:rsid w:val="00B56E94"/>
    <w:rsid w:val="00B57716"/>
    <w:rsid w:val="00B6013D"/>
    <w:rsid w:val="00B62022"/>
    <w:rsid w:val="00B62100"/>
    <w:rsid w:val="00B7248D"/>
    <w:rsid w:val="00B748D9"/>
    <w:rsid w:val="00B74FE3"/>
    <w:rsid w:val="00B767D5"/>
    <w:rsid w:val="00B77741"/>
    <w:rsid w:val="00B77947"/>
    <w:rsid w:val="00B8292F"/>
    <w:rsid w:val="00B83221"/>
    <w:rsid w:val="00B860B0"/>
    <w:rsid w:val="00B862E7"/>
    <w:rsid w:val="00B90E6C"/>
    <w:rsid w:val="00B93E1E"/>
    <w:rsid w:val="00B95704"/>
    <w:rsid w:val="00B962B5"/>
    <w:rsid w:val="00BA1255"/>
    <w:rsid w:val="00BA1425"/>
    <w:rsid w:val="00BA7B95"/>
    <w:rsid w:val="00BB2F9E"/>
    <w:rsid w:val="00BB37B4"/>
    <w:rsid w:val="00BB3C16"/>
    <w:rsid w:val="00BB6C9D"/>
    <w:rsid w:val="00BB7F8A"/>
    <w:rsid w:val="00BC20DF"/>
    <w:rsid w:val="00BC3297"/>
    <w:rsid w:val="00BC423F"/>
    <w:rsid w:val="00BC4F57"/>
    <w:rsid w:val="00BC7243"/>
    <w:rsid w:val="00BC7E55"/>
    <w:rsid w:val="00BD15EF"/>
    <w:rsid w:val="00BD5B00"/>
    <w:rsid w:val="00BD6313"/>
    <w:rsid w:val="00BD68E6"/>
    <w:rsid w:val="00BE01D7"/>
    <w:rsid w:val="00BE347C"/>
    <w:rsid w:val="00BE3823"/>
    <w:rsid w:val="00BE522F"/>
    <w:rsid w:val="00BE535B"/>
    <w:rsid w:val="00BE7608"/>
    <w:rsid w:val="00BE7CAF"/>
    <w:rsid w:val="00BF009B"/>
    <w:rsid w:val="00BF01CC"/>
    <w:rsid w:val="00BF26EA"/>
    <w:rsid w:val="00BF497E"/>
    <w:rsid w:val="00C018BA"/>
    <w:rsid w:val="00C02A93"/>
    <w:rsid w:val="00C03796"/>
    <w:rsid w:val="00C054E4"/>
    <w:rsid w:val="00C06F58"/>
    <w:rsid w:val="00C1267B"/>
    <w:rsid w:val="00C139BB"/>
    <w:rsid w:val="00C15EC3"/>
    <w:rsid w:val="00C21D95"/>
    <w:rsid w:val="00C2286C"/>
    <w:rsid w:val="00C2498D"/>
    <w:rsid w:val="00C24CF8"/>
    <w:rsid w:val="00C26931"/>
    <w:rsid w:val="00C33368"/>
    <w:rsid w:val="00C371DB"/>
    <w:rsid w:val="00C40708"/>
    <w:rsid w:val="00C41562"/>
    <w:rsid w:val="00C55903"/>
    <w:rsid w:val="00C619A5"/>
    <w:rsid w:val="00C6512C"/>
    <w:rsid w:val="00C71920"/>
    <w:rsid w:val="00C80A93"/>
    <w:rsid w:val="00C80EEB"/>
    <w:rsid w:val="00C814C2"/>
    <w:rsid w:val="00C82310"/>
    <w:rsid w:val="00C82C03"/>
    <w:rsid w:val="00C8498F"/>
    <w:rsid w:val="00C86948"/>
    <w:rsid w:val="00C91E5B"/>
    <w:rsid w:val="00C92723"/>
    <w:rsid w:val="00C93A45"/>
    <w:rsid w:val="00C93A9A"/>
    <w:rsid w:val="00C93E26"/>
    <w:rsid w:val="00C94CBF"/>
    <w:rsid w:val="00C95857"/>
    <w:rsid w:val="00CA0349"/>
    <w:rsid w:val="00CA0D55"/>
    <w:rsid w:val="00CA2145"/>
    <w:rsid w:val="00CA31B7"/>
    <w:rsid w:val="00CA466F"/>
    <w:rsid w:val="00CA4B2B"/>
    <w:rsid w:val="00CA7115"/>
    <w:rsid w:val="00CB03F6"/>
    <w:rsid w:val="00CB1B55"/>
    <w:rsid w:val="00CB44BD"/>
    <w:rsid w:val="00CB5402"/>
    <w:rsid w:val="00CB58FE"/>
    <w:rsid w:val="00CC0E2A"/>
    <w:rsid w:val="00CC396F"/>
    <w:rsid w:val="00CC6455"/>
    <w:rsid w:val="00CC714F"/>
    <w:rsid w:val="00CD52C8"/>
    <w:rsid w:val="00CD58E6"/>
    <w:rsid w:val="00CD5DB6"/>
    <w:rsid w:val="00CD60A5"/>
    <w:rsid w:val="00CD78C3"/>
    <w:rsid w:val="00CE3809"/>
    <w:rsid w:val="00CF2D74"/>
    <w:rsid w:val="00CF4F14"/>
    <w:rsid w:val="00CF5C5E"/>
    <w:rsid w:val="00D004DC"/>
    <w:rsid w:val="00D00E76"/>
    <w:rsid w:val="00D022A2"/>
    <w:rsid w:val="00D02ECA"/>
    <w:rsid w:val="00D050A7"/>
    <w:rsid w:val="00D079E3"/>
    <w:rsid w:val="00D07BE1"/>
    <w:rsid w:val="00D16EDF"/>
    <w:rsid w:val="00D22624"/>
    <w:rsid w:val="00D25AD1"/>
    <w:rsid w:val="00D305DF"/>
    <w:rsid w:val="00D32C37"/>
    <w:rsid w:val="00D372FC"/>
    <w:rsid w:val="00D4050F"/>
    <w:rsid w:val="00D40667"/>
    <w:rsid w:val="00D41760"/>
    <w:rsid w:val="00D41873"/>
    <w:rsid w:val="00D42E1D"/>
    <w:rsid w:val="00D45B3A"/>
    <w:rsid w:val="00D4662E"/>
    <w:rsid w:val="00D475F9"/>
    <w:rsid w:val="00D50F63"/>
    <w:rsid w:val="00D54C6B"/>
    <w:rsid w:val="00D54FCF"/>
    <w:rsid w:val="00D550F2"/>
    <w:rsid w:val="00D56AAE"/>
    <w:rsid w:val="00D57E0B"/>
    <w:rsid w:val="00D60364"/>
    <w:rsid w:val="00D6077E"/>
    <w:rsid w:val="00D6597E"/>
    <w:rsid w:val="00D66C63"/>
    <w:rsid w:val="00D67EA5"/>
    <w:rsid w:val="00D717F4"/>
    <w:rsid w:val="00D7583D"/>
    <w:rsid w:val="00D76021"/>
    <w:rsid w:val="00D76CDA"/>
    <w:rsid w:val="00D81285"/>
    <w:rsid w:val="00D81BDE"/>
    <w:rsid w:val="00D8449F"/>
    <w:rsid w:val="00D84527"/>
    <w:rsid w:val="00D86F6D"/>
    <w:rsid w:val="00D9249B"/>
    <w:rsid w:val="00D96A7A"/>
    <w:rsid w:val="00D96E00"/>
    <w:rsid w:val="00DA221E"/>
    <w:rsid w:val="00DA36DC"/>
    <w:rsid w:val="00DA76FC"/>
    <w:rsid w:val="00DB170E"/>
    <w:rsid w:val="00DB30DE"/>
    <w:rsid w:val="00DB3DFE"/>
    <w:rsid w:val="00DB4160"/>
    <w:rsid w:val="00DB44A8"/>
    <w:rsid w:val="00DC21CD"/>
    <w:rsid w:val="00DC2764"/>
    <w:rsid w:val="00DC28AA"/>
    <w:rsid w:val="00DD2784"/>
    <w:rsid w:val="00DD440A"/>
    <w:rsid w:val="00DE1210"/>
    <w:rsid w:val="00DE41CD"/>
    <w:rsid w:val="00DE76E0"/>
    <w:rsid w:val="00DE7B65"/>
    <w:rsid w:val="00DF3566"/>
    <w:rsid w:val="00DF3854"/>
    <w:rsid w:val="00DF387E"/>
    <w:rsid w:val="00DF4EF4"/>
    <w:rsid w:val="00DF5D03"/>
    <w:rsid w:val="00E00BDA"/>
    <w:rsid w:val="00E013CC"/>
    <w:rsid w:val="00E0516F"/>
    <w:rsid w:val="00E11D45"/>
    <w:rsid w:val="00E14792"/>
    <w:rsid w:val="00E152D1"/>
    <w:rsid w:val="00E223E4"/>
    <w:rsid w:val="00E32ED2"/>
    <w:rsid w:val="00E34D8B"/>
    <w:rsid w:val="00E35438"/>
    <w:rsid w:val="00E35507"/>
    <w:rsid w:val="00E35A94"/>
    <w:rsid w:val="00E446B7"/>
    <w:rsid w:val="00E44CB7"/>
    <w:rsid w:val="00E46553"/>
    <w:rsid w:val="00E47041"/>
    <w:rsid w:val="00E51BCC"/>
    <w:rsid w:val="00E527B2"/>
    <w:rsid w:val="00E539E8"/>
    <w:rsid w:val="00E55A42"/>
    <w:rsid w:val="00E55F45"/>
    <w:rsid w:val="00E56F47"/>
    <w:rsid w:val="00E67BD8"/>
    <w:rsid w:val="00E711F9"/>
    <w:rsid w:val="00E740DD"/>
    <w:rsid w:val="00E76690"/>
    <w:rsid w:val="00E8191A"/>
    <w:rsid w:val="00E83659"/>
    <w:rsid w:val="00E86C7D"/>
    <w:rsid w:val="00E86FA6"/>
    <w:rsid w:val="00E87624"/>
    <w:rsid w:val="00E92130"/>
    <w:rsid w:val="00E92704"/>
    <w:rsid w:val="00E93A5F"/>
    <w:rsid w:val="00E945EF"/>
    <w:rsid w:val="00E9632A"/>
    <w:rsid w:val="00E9652B"/>
    <w:rsid w:val="00E96687"/>
    <w:rsid w:val="00EA5CF5"/>
    <w:rsid w:val="00EA6B94"/>
    <w:rsid w:val="00EA7FAC"/>
    <w:rsid w:val="00EB0510"/>
    <w:rsid w:val="00EB7640"/>
    <w:rsid w:val="00EC32AB"/>
    <w:rsid w:val="00EC4820"/>
    <w:rsid w:val="00ED02E4"/>
    <w:rsid w:val="00ED0499"/>
    <w:rsid w:val="00ED0788"/>
    <w:rsid w:val="00ED16B2"/>
    <w:rsid w:val="00ED2DCB"/>
    <w:rsid w:val="00ED3264"/>
    <w:rsid w:val="00ED4BBD"/>
    <w:rsid w:val="00ED5FCA"/>
    <w:rsid w:val="00ED724E"/>
    <w:rsid w:val="00EE626E"/>
    <w:rsid w:val="00EE6A73"/>
    <w:rsid w:val="00EF5123"/>
    <w:rsid w:val="00EF67ED"/>
    <w:rsid w:val="00F0288C"/>
    <w:rsid w:val="00F035B3"/>
    <w:rsid w:val="00F04AD3"/>
    <w:rsid w:val="00F06B6B"/>
    <w:rsid w:val="00F10DB7"/>
    <w:rsid w:val="00F11265"/>
    <w:rsid w:val="00F11E9B"/>
    <w:rsid w:val="00F12B9F"/>
    <w:rsid w:val="00F13070"/>
    <w:rsid w:val="00F2199C"/>
    <w:rsid w:val="00F26E25"/>
    <w:rsid w:val="00F2764F"/>
    <w:rsid w:val="00F313E1"/>
    <w:rsid w:val="00F42348"/>
    <w:rsid w:val="00F42382"/>
    <w:rsid w:val="00F46F2F"/>
    <w:rsid w:val="00F51085"/>
    <w:rsid w:val="00F5169F"/>
    <w:rsid w:val="00F52C4F"/>
    <w:rsid w:val="00F5392F"/>
    <w:rsid w:val="00F53979"/>
    <w:rsid w:val="00F5481B"/>
    <w:rsid w:val="00F55CC6"/>
    <w:rsid w:val="00F61FE1"/>
    <w:rsid w:val="00F63D9B"/>
    <w:rsid w:val="00F661DF"/>
    <w:rsid w:val="00F6757F"/>
    <w:rsid w:val="00F7019B"/>
    <w:rsid w:val="00F721C7"/>
    <w:rsid w:val="00F72F8A"/>
    <w:rsid w:val="00F84923"/>
    <w:rsid w:val="00F84B79"/>
    <w:rsid w:val="00F84C81"/>
    <w:rsid w:val="00F900D8"/>
    <w:rsid w:val="00F91CF3"/>
    <w:rsid w:val="00F951E3"/>
    <w:rsid w:val="00F958AD"/>
    <w:rsid w:val="00F97261"/>
    <w:rsid w:val="00FA06E3"/>
    <w:rsid w:val="00FA36AE"/>
    <w:rsid w:val="00FA4667"/>
    <w:rsid w:val="00FA5C42"/>
    <w:rsid w:val="00FB73FE"/>
    <w:rsid w:val="00FC3DFA"/>
    <w:rsid w:val="00FC4D2C"/>
    <w:rsid w:val="00FC59F5"/>
    <w:rsid w:val="00FC638A"/>
    <w:rsid w:val="00FD0FB3"/>
    <w:rsid w:val="00FD2F00"/>
    <w:rsid w:val="00FD3208"/>
    <w:rsid w:val="00FD4A25"/>
    <w:rsid w:val="00FD7DB2"/>
    <w:rsid w:val="00FE1479"/>
    <w:rsid w:val="00FF34A7"/>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Balk1">
    <w:name w:val="heading 1"/>
    <w:basedOn w:val="Normal"/>
    <w:next w:val="Normal"/>
    <w:qFormat/>
    <w:pPr>
      <w:keepNext/>
      <w:spacing w:before="240"/>
      <w:jc w:val="center"/>
      <w:outlineLvl w:val="0"/>
    </w:pPr>
    <w:rPr>
      <w:b/>
      <w:sz w:val="24"/>
      <w:lang w:val="fr-BE"/>
    </w:rPr>
  </w:style>
  <w:style w:type="paragraph" w:styleId="Balk2">
    <w:name w:val="heading 2"/>
    <w:basedOn w:val="Normal"/>
    <w:next w:val="Normal"/>
    <w:qFormat/>
    <w:pPr>
      <w:keepNext/>
      <w:tabs>
        <w:tab w:val="left" w:pos="426"/>
      </w:tabs>
      <w:outlineLvl w:val="1"/>
    </w:pPr>
    <w:rPr>
      <w:sz w:val="24"/>
      <w:lang w:val="fr-BE"/>
    </w:rPr>
  </w:style>
  <w:style w:type="paragraph" w:styleId="Balk3">
    <w:name w:val="heading 3"/>
    <w:basedOn w:val="Normal"/>
    <w:next w:val="Normal"/>
    <w:qFormat/>
    <w:pPr>
      <w:keepNext/>
      <w:outlineLvl w:val="2"/>
    </w:pPr>
    <w:rPr>
      <w:sz w:val="24"/>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link w:val="GvdeMetniGirintisiChar"/>
    <w:pPr>
      <w:tabs>
        <w:tab w:val="left" w:pos="567"/>
      </w:tabs>
      <w:spacing w:after="120"/>
      <w:ind w:left="567" w:hanging="567"/>
      <w:jc w:val="both"/>
    </w:pPr>
    <w:rPr>
      <w:sz w:val="24"/>
    </w:rPr>
  </w:style>
  <w:style w:type="paragraph" w:styleId="GvdeMetni">
    <w:name w:val="Body Text"/>
    <w:basedOn w:val="Normal"/>
    <w:link w:val="GvdeMetniChar"/>
    <w:rPr>
      <w:sz w:val="24"/>
    </w:rPr>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spacing w:after="120"/>
      <w:ind w:left="1276" w:hanging="425"/>
      <w:jc w:val="both"/>
    </w:pPr>
    <w:rPr>
      <w:sz w:val="24"/>
    </w:rPr>
  </w:style>
  <w:style w:type="paragraph" w:styleId="GvdeMetni2">
    <w:name w:val="Body Text 2"/>
    <w:basedOn w:val="Normal"/>
    <w:link w:val="GvdeMetni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Vurgu">
    <w:name w:val="Emphasis"/>
    <w:uiPriority w:val="20"/>
    <w:qFormat/>
    <w:rPr>
      <w:i/>
    </w:rPr>
  </w:style>
  <w:style w:type="character" w:styleId="Gl">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GlBavuru">
    <w:name w:val="Intense Reference"/>
    <w:uiPriority w:val="32"/>
    <w:qFormat/>
    <w:rsid w:val="00BA1255"/>
    <w:rPr>
      <w:b/>
      <w:bCs/>
      <w:smallCaps/>
      <w:color w:val="5B9BD5"/>
      <w:spacing w:val="5"/>
    </w:rPr>
  </w:style>
  <w:style w:type="character" w:styleId="zlenenKpr">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984B76"/>
    <w:pPr>
      <w:spacing w:after="60"/>
      <w:ind w:left="284" w:hanging="284"/>
      <w:jc w:val="both"/>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onMetni">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GvdeMetni2Char">
    <w:name w:val="Gövde Metni 2 Char"/>
    <w:link w:val="GvdeMetni2"/>
    <w:rsid w:val="0056210A"/>
    <w:rPr>
      <w:sz w:val="24"/>
    </w:rPr>
  </w:style>
  <w:style w:type="character" w:styleId="AklamaBavurusu">
    <w:name w:val="annotation reference"/>
    <w:rsid w:val="008222F7"/>
    <w:rPr>
      <w:sz w:val="16"/>
      <w:szCs w:val="16"/>
    </w:rPr>
  </w:style>
  <w:style w:type="paragraph" w:styleId="AklamaMetni">
    <w:name w:val="annotation text"/>
    <w:basedOn w:val="Normal"/>
    <w:link w:val="AklamaMetniChar"/>
    <w:rsid w:val="008222F7"/>
  </w:style>
  <w:style w:type="character" w:customStyle="1" w:styleId="AklamaMetniChar">
    <w:name w:val="Açıklama Metni Char"/>
    <w:basedOn w:val="VarsaylanParagrafYazTipi"/>
    <w:link w:val="AklamaMetni"/>
    <w:rsid w:val="008222F7"/>
  </w:style>
  <w:style w:type="paragraph" w:styleId="AklamaKonusu">
    <w:name w:val="annotation subject"/>
    <w:basedOn w:val="AklamaMetni"/>
    <w:next w:val="AklamaMetni"/>
    <w:link w:val="AklamaKonusuChar"/>
    <w:rsid w:val="008222F7"/>
    <w:rPr>
      <w:b/>
      <w:bCs/>
    </w:rPr>
  </w:style>
  <w:style w:type="character" w:customStyle="1" w:styleId="AklamaKonusuChar">
    <w:name w:val="Açıklama Konusu Char"/>
    <w:link w:val="AklamaKonusu"/>
    <w:rsid w:val="008222F7"/>
    <w:rPr>
      <w:b/>
      <w:bCs/>
    </w:rPr>
  </w:style>
  <w:style w:type="paragraph" w:styleId="Dzeltme">
    <w:name w:val="Revision"/>
    <w:hidden/>
    <w:uiPriority w:val="99"/>
    <w:semiHidden/>
    <w:rsid w:val="008222F7"/>
    <w:rPr>
      <w:lang w:val="en-GB" w:eastAsia="en-GB"/>
    </w:rPr>
  </w:style>
  <w:style w:type="character" w:customStyle="1" w:styleId="GvdeMetniChar">
    <w:name w:val="Gövde Metni Char"/>
    <w:link w:val="GvdeMetni"/>
    <w:rsid w:val="00DF3566"/>
    <w:rPr>
      <w:sz w:val="24"/>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984B76"/>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GvdeMetniGirintisiChar">
    <w:name w:val="Gövde Metni Girintisi Char"/>
    <w:link w:val="GvdeMetniGirintisi"/>
    <w:rsid w:val="00723F89"/>
    <w:rPr>
      <w:sz w:val="24"/>
    </w:rPr>
  </w:style>
  <w:style w:type="character" w:customStyle="1" w:styleId="stBilgiChar">
    <w:name w:val="Üst Bilgi Char"/>
    <w:link w:val="stBilgi"/>
    <w:uiPriority w:val="99"/>
    <w:rsid w:val="002A75C6"/>
  </w:style>
  <w:style w:type="paragraph" w:customStyle="1" w:styleId="CharCharChar">
    <w:name w:val="Char Char Char"/>
    <w:basedOn w:val="Normal"/>
    <w:link w:val="DipnotBavurusu"/>
    <w:rsid w:val="00CC714F"/>
    <w:pPr>
      <w:spacing w:line="240" w:lineRule="exact"/>
    </w:pPr>
    <w:rPr>
      <w:vertAlign w:val="superscript"/>
    </w:rPr>
  </w:style>
  <w:style w:type="character" w:customStyle="1" w:styleId="UnresolvedMention">
    <w:name w:val="Unresolved Mention"/>
    <w:uiPriority w:val="99"/>
    <w:semiHidden/>
    <w:unhideWhenUsed/>
    <w:rsid w:val="00B6013D"/>
    <w:rPr>
      <w:color w:val="605E5C"/>
      <w:shd w:val="clear" w:color="auto" w:fill="E1DFDD"/>
    </w:rPr>
  </w:style>
  <w:style w:type="paragraph" w:styleId="Dizin6">
    <w:name w:val="index 6"/>
    <w:basedOn w:val="Normal"/>
    <w:next w:val="Normal"/>
    <w:autoRedefine/>
    <w:rsid w:val="00907182"/>
    <w:pPr>
      <w:ind w:left="1200" w:hanging="200"/>
    </w:pPr>
  </w:style>
  <w:style w:type="paragraph" w:styleId="ListeParagraf">
    <w:name w:val="List Paragraph"/>
    <w:basedOn w:val="Normal"/>
    <w:uiPriority w:val="34"/>
    <w:qFormat/>
    <w:rsid w:val="00C95857"/>
    <w:pPr>
      <w:ind w:left="720"/>
      <w:contextualSpacing/>
    </w:pPr>
  </w:style>
  <w:style w:type="character" w:customStyle="1" w:styleId="shorttext">
    <w:name w:val="short_text"/>
    <w:rsid w:val="001F3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5616689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566915180">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3.+Service+Contrac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ilgi@trakyaka.org.tr"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E5A5A-CE1D-4AC5-B0AF-0E68A520F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16</Pages>
  <Words>5245</Words>
  <Characters>29899</Characters>
  <Application>Microsoft Office Word</Application>
  <DocSecurity>0</DocSecurity>
  <Lines>249</Lines>
  <Paragraphs>70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35074</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Mustafa Melih Emre BEJİ</cp:lastModifiedBy>
  <cp:revision>33</cp:revision>
  <cp:lastPrinted>2018-07-03T12:42:00Z</cp:lastPrinted>
  <dcterms:created xsi:type="dcterms:W3CDTF">2024-06-17T14:46:00Z</dcterms:created>
  <dcterms:modified xsi:type="dcterms:W3CDTF">2026-02-27T11:14:00Z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2023-02-17T08:45:46Z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dd5f0af8-abce-4c71-a083-e13b6b7eb854</vt:lpwstr>
  </property>
  <property fmtid="{D5CDD505-2E9C-101B-9397-08002B2CF9AE}" pid="9" name="MSIP_Label_6bd9ddd1-4d20-43f6-abfa-fc3c07406f94_ContentBits">
    <vt:lpwstr>0</vt:lpwstr>
  </property>
</Properties>
</file>